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Times New Roman" w:hAnsi="Times New Roman" w:eastAsia="方正黑体_GBK"/>
          <w:kern w:val="0"/>
          <w:sz w:val="32"/>
          <w:szCs w:val="32"/>
        </w:rPr>
      </w:pPr>
      <w:bookmarkStart w:id="0" w:name="_GoBack"/>
      <w:bookmarkEnd w:id="0"/>
      <w:r>
        <w:rPr>
          <w:rFonts w:ascii="Times New Roman" w:hAnsi="Times New Roman" w:eastAsia="方正黑体_GBK"/>
          <w:kern w:val="0"/>
          <w:sz w:val="32"/>
          <w:szCs w:val="32"/>
        </w:rPr>
        <w:t>附件</w:t>
      </w:r>
    </w:p>
    <w:p>
      <w:pPr>
        <w:widowControl/>
        <w:spacing w:line="560" w:lineRule="exact"/>
        <w:jc w:val="center"/>
        <w:rPr>
          <w:rFonts w:ascii="Times New Roman" w:hAnsi="Times New Roman" w:eastAsia="方正小标宋_GBK"/>
          <w:kern w:val="0"/>
          <w:sz w:val="36"/>
          <w:szCs w:val="44"/>
        </w:rPr>
      </w:pPr>
      <w:r>
        <w:rPr>
          <w:rFonts w:ascii="Times New Roman" w:hAnsi="Times New Roman" w:eastAsia="方正小标宋_GBK"/>
          <w:kern w:val="0"/>
          <w:sz w:val="36"/>
          <w:szCs w:val="44"/>
        </w:rPr>
        <w:t>江苏省202</w:t>
      </w:r>
      <w:r>
        <w:rPr>
          <w:rFonts w:ascii="Times New Roman" w:hAnsi="Times New Roman" w:eastAsia="方正小标宋_GBK"/>
          <w:kern w:val="0"/>
          <w:sz w:val="36"/>
          <w:szCs w:val="44"/>
          <w:lang w:val="en"/>
        </w:rPr>
        <w:t>3</w:t>
      </w:r>
      <w:r>
        <w:rPr>
          <w:rFonts w:ascii="Times New Roman" w:hAnsi="Times New Roman" w:eastAsia="方正小标宋_GBK"/>
          <w:kern w:val="0"/>
          <w:sz w:val="36"/>
          <w:szCs w:val="44"/>
        </w:rPr>
        <w:t>年政府集中采购目录及标准</w:t>
      </w:r>
    </w:p>
    <w:p>
      <w:pPr>
        <w:spacing w:line="560" w:lineRule="exact"/>
        <w:ind w:firstLine="640" w:firstLineChars="200"/>
        <w:rPr>
          <w:rFonts w:ascii="Times New Roman" w:hAnsi="Times New Roman" w:eastAsia="方正黑体_GBK"/>
          <w:sz w:val="32"/>
          <w:szCs w:val="32"/>
        </w:rPr>
      </w:pPr>
    </w:p>
    <w:p>
      <w:pPr>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一、集中采购目录</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以下项目应</w:t>
      </w:r>
      <w:r>
        <w:rPr>
          <w:rFonts w:hint="eastAsia" w:ascii="Times New Roman" w:hAnsi="Times New Roman" w:eastAsia="方正仿宋_GBK"/>
          <w:sz w:val="32"/>
          <w:szCs w:val="32"/>
        </w:rPr>
        <w:t>当</w:t>
      </w:r>
      <w:r>
        <w:rPr>
          <w:rFonts w:ascii="Times New Roman" w:hAnsi="Times New Roman" w:eastAsia="方正仿宋_GBK"/>
          <w:sz w:val="32"/>
          <w:szCs w:val="32"/>
        </w:rPr>
        <w:t>按规定委托集中采购机构代理采购。</w:t>
      </w:r>
    </w:p>
    <w:tbl>
      <w:tblPr>
        <w:tblStyle w:val="5"/>
        <w:tblW w:w="8985"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542"/>
        <w:gridCol w:w="1263"/>
        <w:gridCol w:w="2578"/>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690" w:type="dxa"/>
            <w:noWrap w:val="0"/>
            <w:vAlign w:val="center"/>
          </w:tcPr>
          <w:p>
            <w:pPr>
              <w:jc w:val="center"/>
              <w:rPr>
                <w:rFonts w:ascii="Times New Roman" w:hAnsi="Times New Roman" w:eastAsia="方正仿宋_GBK"/>
                <w:b/>
                <w:szCs w:val="21"/>
              </w:rPr>
            </w:pPr>
            <w:r>
              <w:rPr>
                <w:rFonts w:ascii="Times New Roman" w:hAnsi="Times New Roman" w:eastAsia="方正仿宋_GBK"/>
                <w:b/>
                <w:szCs w:val="21"/>
              </w:rPr>
              <w:t>序号</w:t>
            </w:r>
          </w:p>
        </w:tc>
        <w:tc>
          <w:tcPr>
            <w:tcW w:w="2542" w:type="dxa"/>
            <w:noWrap w:val="0"/>
            <w:vAlign w:val="center"/>
          </w:tcPr>
          <w:p>
            <w:pPr>
              <w:jc w:val="center"/>
              <w:rPr>
                <w:rFonts w:ascii="Times New Roman" w:hAnsi="Times New Roman" w:eastAsia="方正仿宋_GBK"/>
                <w:b/>
                <w:szCs w:val="21"/>
              </w:rPr>
            </w:pPr>
            <w:r>
              <w:rPr>
                <w:rFonts w:ascii="Times New Roman" w:hAnsi="Times New Roman" w:eastAsia="方正仿宋_GBK"/>
                <w:b/>
                <w:szCs w:val="21"/>
              </w:rPr>
              <w:t>品 目</w:t>
            </w:r>
          </w:p>
        </w:tc>
        <w:tc>
          <w:tcPr>
            <w:tcW w:w="1263" w:type="dxa"/>
            <w:noWrap w:val="0"/>
            <w:vAlign w:val="center"/>
          </w:tcPr>
          <w:p>
            <w:pPr>
              <w:jc w:val="center"/>
              <w:rPr>
                <w:rFonts w:ascii="Times New Roman" w:hAnsi="Times New Roman" w:eastAsia="方正仿宋_GBK"/>
                <w:b/>
                <w:szCs w:val="21"/>
              </w:rPr>
            </w:pPr>
            <w:r>
              <w:rPr>
                <w:rFonts w:ascii="Times New Roman" w:hAnsi="Times New Roman" w:eastAsia="方正仿宋_GBK"/>
                <w:b/>
                <w:szCs w:val="21"/>
              </w:rPr>
              <w:t>编 码</w:t>
            </w:r>
          </w:p>
        </w:tc>
        <w:tc>
          <w:tcPr>
            <w:tcW w:w="2578" w:type="dxa"/>
            <w:noWrap w:val="0"/>
            <w:vAlign w:val="center"/>
          </w:tcPr>
          <w:p>
            <w:pPr>
              <w:jc w:val="center"/>
              <w:rPr>
                <w:rFonts w:ascii="Times New Roman" w:hAnsi="Times New Roman" w:eastAsia="方正仿宋_GBK"/>
                <w:b/>
                <w:szCs w:val="21"/>
              </w:rPr>
            </w:pPr>
            <w:r>
              <w:rPr>
                <w:rFonts w:ascii="Times New Roman" w:hAnsi="Times New Roman" w:eastAsia="方正仿宋_GBK"/>
                <w:b/>
                <w:szCs w:val="21"/>
              </w:rPr>
              <w:t>说</w:t>
            </w:r>
            <w:r>
              <w:rPr>
                <w:rFonts w:hint="eastAsia" w:ascii="Times New Roman" w:hAnsi="Times New Roman" w:eastAsia="方正仿宋_GBK"/>
                <w:b/>
                <w:szCs w:val="21"/>
              </w:rPr>
              <w:t xml:space="preserve"> </w:t>
            </w:r>
            <w:r>
              <w:rPr>
                <w:rFonts w:ascii="Times New Roman" w:hAnsi="Times New Roman" w:eastAsia="方正仿宋_GBK"/>
                <w:b/>
                <w:szCs w:val="21"/>
              </w:rPr>
              <w:t>明</w:t>
            </w:r>
          </w:p>
        </w:tc>
        <w:tc>
          <w:tcPr>
            <w:tcW w:w="1912" w:type="dxa"/>
            <w:noWrap w:val="0"/>
            <w:vAlign w:val="center"/>
          </w:tcPr>
          <w:p>
            <w:pPr>
              <w:jc w:val="center"/>
              <w:rPr>
                <w:rFonts w:ascii="Times New Roman" w:hAnsi="Times New Roman" w:eastAsia="方正仿宋_GBK"/>
                <w:b/>
                <w:szCs w:val="21"/>
              </w:rPr>
            </w:pPr>
            <w:r>
              <w:rPr>
                <w:rFonts w:ascii="Times New Roman" w:hAnsi="Times New Roman" w:eastAsia="方正仿宋_GBK"/>
                <w:b/>
                <w:szCs w:val="21"/>
              </w:rPr>
              <w:t>备</w:t>
            </w:r>
            <w:r>
              <w:rPr>
                <w:rFonts w:hint="eastAsia" w:ascii="Times New Roman" w:hAnsi="Times New Roman" w:eastAsia="方正仿宋_GBK"/>
                <w:b/>
                <w:szCs w:val="21"/>
              </w:rPr>
              <w:t xml:space="preserve"> </w:t>
            </w:r>
            <w:r>
              <w:rPr>
                <w:rFonts w:ascii="Times New Roman" w:hAnsi="Times New Roman" w:eastAsia="方正仿宋_GBK"/>
                <w:b/>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noWrap w:val="0"/>
            <w:vAlign w:val="center"/>
          </w:tcPr>
          <w:p>
            <w:pPr>
              <w:jc w:val="center"/>
              <w:rPr>
                <w:rFonts w:ascii="Times New Roman" w:hAnsi="Times New Roman" w:eastAsia="方正仿宋_GBK"/>
                <w:szCs w:val="21"/>
              </w:rPr>
            </w:pPr>
            <w:r>
              <w:rPr>
                <w:rFonts w:ascii="Times New Roman" w:hAnsi="Times New Roman" w:eastAsia="方正仿宋_GBK"/>
                <w:szCs w:val="21"/>
              </w:rPr>
              <w:t>1</w:t>
            </w:r>
          </w:p>
        </w:tc>
        <w:tc>
          <w:tcPr>
            <w:tcW w:w="2542" w:type="dxa"/>
            <w:noWrap w:val="0"/>
            <w:vAlign w:val="center"/>
          </w:tcPr>
          <w:p>
            <w:pPr>
              <w:widowControl/>
              <w:jc w:val="left"/>
              <w:rPr>
                <w:rFonts w:ascii="Times New Roman" w:hAnsi="Times New Roman" w:eastAsia="方正仿宋_GBK"/>
                <w:szCs w:val="21"/>
              </w:rPr>
            </w:pPr>
            <w:r>
              <w:rPr>
                <w:rFonts w:ascii="Times New Roman" w:hAnsi="Times New Roman" w:eastAsia="方正仿宋_GBK"/>
                <w:szCs w:val="21"/>
              </w:rPr>
              <w:t>服务器</w:t>
            </w:r>
          </w:p>
        </w:tc>
        <w:tc>
          <w:tcPr>
            <w:tcW w:w="1263" w:type="dxa"/>
            <w:noWrap w:val="0"/>
            <w:vAlign w:val="center"/>
          </w:tcPr>
          <w:p>
            <w:pPr>
              <w:jc w:val="center"/>
              <w:rPr>
                <w:rFonts w:ascii="Times New Roman" w:hAnsi="Times New Roman" w:eastAsia="方正仿宋_GBK"/>
                <w:szCs w:val="21"/>
                <w:lang w:val="en"/>
              </w:rPr>
            </w:pPr>
            <w:r>
              <w:rPr>
                <w:rFonts w:ascii="Times New Roman" w:hAnsi="Times New Roman" w:eastAsia="方正仿宋_GBK"/>
                <w:szCs w:val="21"/>
              </w:rPr>
              <w:t>A0201010</w:t>
            </w:r>
            <w:r>
              <w:rPr>
                <w:rFonts w:ascii="Times New Roman" w:hAnsi="Times New Roman" w:eastAsia="方正仿宋_GBK"/>
                <w:szCs w:val="21"/>
                <w:lang w:val="en"/>
              </w:rPr>
              <w:t>4</w:t>
            </w:r>
          </w:p>
        </w:tc>
        <w:tc>
          <w:tcPr>
            <w:tcW w:w="2578" w:type="dxa"/>
            <w:noWrap w:val="0"/>
            <w:vAlign w:val="center"/>
          </w:tcPr>
          <w:p>
            <w:pPr>
              <w:spacing w:line="320" w:lineRule="exact"/>
              <w:rPr>
                <w:rFonts w:ascii="Times New Roman" w:hAnsi="Times New Roman" w:eastAsia="方正仿宋_GBK"/>
                <w:szCs w:val="21"/>
              </w:rPr>
            </w:pPr>
          </w:p>
        </w:tc>
        <w:tc>
          <w:tcPr>
            <w:tcW w:w="1912" w:type="dxa"/>
            <w:noWrap w:val="0"/>
            <w:vAlign w:val="top"/>
          </w:tcPr>
          <w:p>
            <w:pPr>
              <w:spacing w:line="320" w:lineRule="exact"/>
              <w:rPr>
                <w:rFonts w:ascii="Times New Roman" w:hAnsi="Times New Roman" w:eastAsia="方正仿宋_GBK"/>
                <w:szCs w:val="21"/>
              </w:rPr>
            </w:pPr>
            <w:r>
              <w:rPr>
                <w:rFonts w:ascii="Times New Roman" w:hAnsi="Times New Roman" w:eastAsia="方正仿宋_GBK"/>
                <w:szCs w:val="21"/>
                <w:lang w:val="en"/>
              </w:rPr>
              <w:t>小额零星采购</w:t>
            </w:r>
            <w:r>
              <w:rPr>
                <w:rFonts w:hint="eastAsia" w:ascii="Times New Roman" w:hAnsi="Times New Roman" w:eastAsia="方正仿宋_GBK"/>
                <w:szCs w:val="21"/>
              </w:rPr>
              <w:t>实行</w:t>
            </w:r>
            <w:r>
              <w:rPr>
                <w:rFonts w:ascii="Times New Roman" w:hAnsi="Times New Roman" w:eastAsia="方正仿宋_GBK"/>
                <w:szCs w:val="21"/>
                <w:lang w:val="en"/>
              </w:rPr>
              <w:t>框架协议采购</w:t>
            </w:r>
            <w:r>
              <w:rPr>
                <w:rFonts w:hint="eastAsia" w:ascii="Times New Roman" w:hAnsi="Times New Roman" w:eastAsia="方正仿宋_GBK"/>
                <w:szCs w:val="21"/>
              </w:rPr>
              <w:t>，</w:t>
            </w:r>
            <w:r>
              <w:rPr>
                <w:rFonts w:ascii="Times New Roman" w:hAnsi="Times New Roman" w:eastAsia="方正仿宋_GBK"/>
                <w:szCs w:val="21"/>
              </w:rPr>
              <w:t>全省联动</w:t>
            </w:r>
            <w:r>
              <w:rPr>
                <w:rFonts w:hint="eastAsia" w:ascii="Times New Roman" w:hAnsi="Times New Roman" w:eastAsia="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noWrap w:val="0"/>
            <w:vAlign w:val="center"/>
          </w:tcPr>
          <w:p>
            <w:pPr>
              <w:jc w:val="center"/>
              <w:rPr>
                <w:rFonts w:ascii="Times New Roman" w:hAnsi="Times New Roman" w:eastAsia="方正仿宋_GBK"/>
                <w:szCs w:val="21"/>
              </w:rPr>
            </w:pPr>
            <w:r>
              <w:rPr>
                <w:rFonts w:ascii="Times New Roman" w:hAnsi="Times New Roman" w:eastAsia="方正仿宋_GBK"/>
                <w:szCs w:val="21"/>
              </w:rPr>
              <w:t>2</w:t>
            </w:r>
          </w:p>
        </w:tc>
        <w:tc>
          <w:tcPr>
            <w:tcW w:w="2542" w:type="dxa"/>
            <w:noWrap w:val="0"/>
            <w:vAlign w:val="center"/>
          </w:tcPr>
          <w:p>
            <w:pPr>
              <w:rPr>
                <w:rFonts w:ascii="Times New Roman" w:hAnsi="Times New Roman" w:eastAsia="方正仿宋_GBK"/>
                <w:szCs w:val="21"/>
              </w:rPr>
            </w:pPr>
            <w:r>
              <w:rPr>
                <w:rFonts w:ascii="Times New Roman" w:hAnsi="Times New Roman" w:eastAsia="方正仿宋_GBK"/>
                <w:szCs w:val="21"/>
              </w:rPr>
              <w:t>台式计算机</w:t>
            </w:r>
          </w:p>
        </w:tc>
        <w:tc>
          <w:tcPr>
            <w:tcW w:w="1263" w:type="dxa"/>
            <w:noWrap w:val="0"/>
            <w:vAlign w:val="center"/>
          </w:tcPr>
          <w:p>
            <w:pPr>
              <w:jc w:val="center"/>
              <w:rPr>
                <w:rFonts w:ascii="Times New Roman" w:hAnsi="Times New Roman" w:eastAsia="方正仿宋_GBK"/>
                <w:szCs w:val="21"/>
                <w:lang w:val="en"/>
              </w:rPr>
            </w:pPr>
            <w:r>
              <w:rPr>
                <w:rFonts w:ascii="Times New Roman" w:hAnsi="Times New Roman" w:eastAsia="方正仿宋_GBK"/>
                <w:szCs w:val="21"/>
              </w:rPr>
              <w:t>A0201010</w:t>
            </w:r>
            <w:r>
              <w:rPr>
                <w:rFonts w:ascii="Times New Roman" w:hAnsi="Times New Roman" w:eastAsia="方正仿宋_GBK"/>
                <w:szCs w:val="21"/>
                <w:lang w:val="en"/>
              </w:rPr>
              <w:t>5</w:t>
            </w:r>
          </w:p>
        </w:tc>
        <w:tc>
          <w:tcPr>
            <w:tcW w:w="2578" w:type="dxa"/>
            <w:noWrap w:val="0"/>
            <w:vAlign w:val="center"/>
          </w:tcPr>
          <w:p>
            <w:pPr>
              <w:spacing w:line="320" w:lineRule="exact"/>
              <w:rPr>
                <w:rFonts w:ascii="Times New Roman" w:hAnsi="Times New Roman" w:eastAsia="方正仿宋_GBK"/>
                <w:szCs w:val="21"/>
              </w:rPr>
            </w:pPr>
          </w:p>
        </w:tc>
        <w:tc>
          <w:tcPr>
            <w:tcW w:w="1912" w:type="dxa"/>
            <w:noWrap w:val="0"/>
            <w:vAlign w:val="top"/>
          </w:tcPr>
          <w:p>
            <w:pPr>
              <w:spacing w:line="320" w:lineRule="exact"/>
              <w:rPr>
                <w:rFonts w:ascii="Times New Roman" w:hAnsi="Times New Roman" w:eastAsia="方正仿宋_GBK"/>
                <w:szCs w:val="21"/>
              </w:rPr>
            </w:pPr>
            <w:r>
              <w:rPr>
                <w:rFonts w:ascii="Times New Roman" w:hAnsi="Times New Roman" w:eastAsia="方正仿宋_GBK"/>
                <w:szCs w:val="21"/>
                <w:lang w:val="en"/>
              </w:rPr>
              <w:t>小额零星采购</w:t>
            </w:r>
            <w:r>
              <w:rPr>
                <w:rFonts w:hint="eastAsia" w:ascii="Times New Roman" w:hAnsi="Times New Roman" w:eastAsia="方正仿宋_GBK"/>
                <w:szCs w:val="21"/>
              </w:rPr>
              <w:t>实行</w:t>
            </w:r>
            <w:r>
              <w:rPr>
                <w:rFonts w:ascii="Times New Roman" w:hAnsi="Times New Roman" w:eastAsia="方正仿宋_GBK"/>
                <w:szCs w:val="21"/>
                <w:lang w:val="en"/>
              </w:rPr>
              <w:t>框架协议采购</w:t>
            </w:r>
            <w:r>
              <w:rPr>
                <w:rFonts w:hint="eastAsia" w:ascii="Times New Roman" w:hAnsi="Times New Roman" w:eastAsia="方正仿宋_GBK"/>
                <w:szCs w:val="21"/>
              </w:rPr>
              <w:t>，</w:t>
            </w:r>
            <w:r>
              <w:rPr>
                <w:rFonts w:ascii="Times New Roman" w:hAnsi="Times New Roman" w:eastAsia="方正仿宋_GBK"/>
                <w:szCs w:val="21"/>
              </w:rPr>
              <w:t>全省联动</w:t>
            </w:r>
            <w:r>
              <w:rPr>
                <w:rFonts w:hint="eastAsia" w:ascii="Times New Roman" w:hAnsi="Times New Roman" w:eastAsia="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noWrap w:val="0"/>
            <w:vAlign w:val="center"/>
          </w:tcPr>
          <w:p>
            <w:pPr>
              <w:jc w:val="center"/>
              <w:rPr>
                <w:rFonts w:ascii="Times New Roman" w:hAnsi="Times New Roman" w:eastAsia="方正仿宋_GBK"/>
                <w:szCs w:val="21"/>
              </w:rPr>
            </w:pPr>
            <w:r>
              <w:rPr>
                <w:rFonts w:ascii="Times New Roman" w:hAnsi="Times New Roman" w:eastAsia="方正仿宋_GBK"/>
                <w:szCs w:val="21"/>
              </w:rPr>
              <w:t>3</w:t>
            </w:r>
          </w:p>
        </w:tc>
        <w:tc>
          <w:tcPr>
            <w:tcW w:w="2542" w:type="dxa"/>
            <w:noWrap w:val="0"/>
            <w:vAlign w:val="center"/>
          </w:tcPr>
          <w:p>
            <w:pPr>
              <w:rPr>
                <w:rFonts w:ascii="Times New Roman" w:hAnsi="Times New Roman" w:eastAsia="方正仿宋_GBK"/>
                <w:szCs w:val="21"/>
              </w:rPr>
            </w:pPr>
            <w:r>
              <w:rPr>
                <w:rFonts w:ascii="Times New Roman" w:hAnsi="Times New Roman" w:eastAsia="方正仿宋_GBK"/>
                <w:szCs w:val="21"/>
              </w:rPr>
              <w:t>便携式计算机</w:t>
            </w:r>
          </w:p>
        </w:tc>
        <w:tc>
          <w:tcPr>
            <w:tcW w:w="1263" w:type="dxa"/>
            <w:noWrap w:val="0"/>
            <w:vAlign w:val="center"/>
          </w:tcPr>
          <w:p>
            <w:pPr>
              <w:jc w:val="center"/>
              <w:rPr>
                <w:rFonts w:ascii="Times New Roman" w:hAnsi="Times New Roman" w:eastAsia="方正仿宋_GBK"/>
                <w:szCs w:val="21"/>
                <w:lang w:val="en"/>
              </w:rPr>
            </w:pPr>
            <w:r>
              <w:rPr>
                <w:rFonts w:ascii="Times New Roman" w:hAnsi="Times New Roman" w:eastAsia="方正仿宋_GBK"/>
                <w:szCs w:val="21"/>
              </w:rPr>
              <w:t>A0201010</w:t>
            </w:r>
            <w:r>
              <w:rPr>
                <w:rFonts w:ascii="Times New Roman" w:hAnsi="Times New Roman" w:eastAsia="方正仿宋_GBK"/>
                <w:szCs w:val="21"/>
                <w:lang w:val="en"/>
              </w:rPr>
              <w:t>8</w:t>
            </w:r>
          </w:p>
        </w:tc>
        <w:tc>
          <w:tcPr>
            <w:tcW w:w="2578" w:type="dxa"/>
            <w:noWrap w:val="0"/>
            <w:vAlign w:val="center"/>
          </w:tcPr>
          <w:p>
            <w:pPr>
              <w:spacing w:line="320" w:lineRule="exact"/>
              <w:rPr>
                <w:rFonts w:ascii="Times New Roman" w:hAnsi="Times New Roman" w:eastAsia="方正仿宋_GBK"/>
                <w:szCs w:val="21"/>
              </w:rPr>
            </w:pPr>
          </w:p>
        </w:tc>
        <w:tc>
          <w:tcPr>
            <w:tcW w:w="1912" w:type="dxa"/>
            <w:noWrap w:val="0"/>
            <w:vAlign w:val="top"/>
          </w:tcPr>
          <w:p>
            <w:pPr>
              <w:spacing w:line="320" w:lineRule="exact"/>
              <w:rPr>
                <w:rFonts w:ascii="Times New Roman" w:hAnsi="Times New Roman" w:eastAsia="方正仿宋_GBK"/>
                <w:szCs w:val="21"/>
              </w:rPr>
            </w:pPr>
            <w:r>
              <w:rPr>
                <w:rFonts w:ascii="Times New Roman" w:hAnsi="Times New Roman" w:eastAsia="方正仿宋_GBK"/>
                <w:szCs w:val="21"/>
                <w:lang w:val="en"/>
              </w:rPr>
              <w:t>小额零星采购</w:t>
            </w:r>
            <w:r>
              <w:rPr>
                <w:rFonts w:hint="eastAsia" w:ascii="Times New Roman" w:hAnsi="Times New Roman" w:eastAsia="方正仿宋_GBK"/>
                <w:szCs w:val="21"/>
              </w:rPr>
              <w:t>实行</w:t>
            </w:r>
            <w:r>
              <w:rPr>
                <w:rFonts w:ascii="Times New Roman" w:hAnsi="Times New Roman" w:eastAsia="方正仿宋_GBK"/>
                <w:szCs w:val="21"/>
                <w:lang w:val="en"/>
              </w:rPr>
              <w:t>框架协议采购</w:t>
            </w:r>
            <w:r>
              <w:rPr>
                <w:rFonts w:hint="eastAsia" w:ascii="Times New Roman" w:hAnsi="Times New Roman" w:eastAsia="方正仿宋_GBK"/>
                <w:szCs w:val="21"/>
              </w:rPr>
              <w:t>，</w:t>
            </w:r>
            <w:r>
              <w:rPr>
                <w:rFonts w:ascii="Times New Roman" w:hAnsi="Times New Roman" w:eastAsia="方正仿宋_GBK"/>
                <w:szCs w:val="21"/>
              </w:rPr>
              <w:t>全省联动</w:t>
            </w:r>
            <w:r>
              <w:rPr>
                <w:rFonts w:hint="eastAsia" w:ascii="Times New Roman" w:hAnsi="Times New Roman" w:eastAsia="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noWrap w:val="0"/>
            <w:vAlign w:val="center"/>
          </w:tcPr>
          <w:p>
            <w:pPr>
              <w:jc w:val="center"/>
              <w:rPr>
                <w:rFonts w:ascii="Times New Roman" w:hAnsi="Times New Roman" w:eastAsia="方正仿宋_GBK"/>
                <w:szCs w:val="21"/>
                <w:lang w:val="en"/>
              </w:rPr>
            </w:pPr>
            <w:r>
              <w:rPr>
                <w:rFonts w:ascii="Times New Roman" w:hAnsi="Times New Roman" w:eastAsia="方正仿宋_GBK"/>
                <w:szCs w:val="21"/>
                <w:lang w:val="en"/>
              </w:rPr>
              <w:t>4</w:t>
            </w:r>
          </w:p>
        </w:tc>
        <w:tc>
          <w:tcPr>
            <w:tcW w:w="2542" w:type="dxa"/>
            <w:noWrap w:val="0"/>
            <w:vAlign w:val="center"/>
          </w:tcPr>
          <w:p>
            <w:pPr>
              <w:rPr>
                <w:rFonts w:ascii="Times New Roman" w:hAnsi="Times New Roman" w:eastAsia="方正仿宋_GBK"/>
                <w:szCs w:val="21"/>
              </w:rPr>
            </w:pPr>
            <w:r>
              <w:rPr>
                <w:rFonts w:ascii="Times New Roman" w:hAnsi="Times New Roman" w:eastAsia="方正仿宋_GBK"/>
                <w:szCs w:val="21"/>
              </w:rPr>
              <w:t>信息安全设备</w:t>
            </w:r>
          </w:p>
        </w:tc>
        <w:tc>
          <w:tcPr>
            <w:tcW w:w="1263" w:type="dxa"/>
            <w:noWrap w:val="0"/>
            <w:vAlign w:val="center"/>
          </w:tcPr>
          <w:p>
            <w:pPr>
              <w:jc w:val="center"/>
              <w:rPr>
                <w:rFonts w:ascii="Times New Roman" w:hAnsi="Times New Roman" w:eastAsia="方正仿宋_GBK"/>
                <w:szCs w:val="21"/>
                <w:lang w:val="en"/>
              </w:rPr>
            </w:pPr>
            <w:r>
              <w:rPr>
                <w:rFonts w:ascii="Times New Roman" w:hAnsi="Times New Roman" w:eastAsia="方正仿宋_GBK"/>
                <w:szCs w:val="21"/>
              </w:rPr>
              <w:t>A020103</w:t>
            </w:r>
            <w:r>
              <w:rPr>
                <w:rFonts w:ascii="Times New Roman" w:hAnsi="Times New Roman" w:eastAsia="方正仿宋_GBK"/>
                <w:szCs w:val="21"/>
                <w:lang w:val="en"/>
              </w:rPr>
              <w:t>00</w:t>
            </w:r>
          </w:p>
        </w:tc>
        <w:tc>
          <w:tcPr>
            <w:tcW w:w="2578" w:type="dxa"/>
            <w:noWrap w:val="0"/>
            <w:vAlign w:val="center"/>
          </w:tcPr>
          <w:p>
            <w:pPr>
              <w:spacing w:line="320" w:lineRule="exact"/>
              <w:rPr>
                <w:rFonts w:ascii="Times New Roman" w:hAnsi="Times New Roman" w:eastAsia="方正仿宋_GBK"/>
                <w:szCs w:val="21"/>
              </w:rPr>
            </w:pPr>
            <w:r>
              <w:rPr>
                <w:rFonts w:hint="eastAsia" w:ascii="Times New Roman" w:hAnsi="Times New Roman" w:eastAsia="方正仿宋_GBK"/>
                <w:szCs w:val="21"/>
              </w:rPr>
              <w:t>限防火墙、入侵检测设备、入侵防御设备、安全审计设备。</w:t>
            </w:r>
          </w:p>
        </w:tc>
        <w:tc>
          <w:tcPr>
            <w:tcW w:w="1912" w:type="dxa"/>
            <w:noWrap w:val="0"/>
            <w:vAlign w:val="top"/>
          </w:tcPr>
          <w:p>
            <w:pPr>
              <w:spacing w:line="320" w:lineRule="exact"/>
              <w:rPr>
                <w:rFonts w:hint="eastAsia" w:ascii="Times New Roman" w:hAnsi="Times New Roman" w:eastAsia="方正仿宋_GBK"/>
                <w:szCs w:val="21"/>
              </w:rPr>
            </w:pPr>
            <w:r>
              <w:rPr>
                <w:rFonts w:ascii="Times New Roman" w:hAnsi="Times New Roman" w:eastAsia="方正仿宋_GBK"/>
                <w:szCs w:val="21"/>
                <w:lang w:val="en"/>
              </w:rPr>
              <w:t>小额零星采购</w:t>
            </w:r>
            <w:r>
              <w:rPr>
                <w:rFonts w:hint="eastAsia" w:ascii="Times New Roman" w:hAnsi="Times New Roman" w:eastAsia="方正仿宋_GBK"/>
                <w:szCs w:val="21"/>
              </w:rPr>
              <w:t>实行</w:t>
            </w:r>
            <w:r>
              <w:rPr>
                <w:rFonts w:ascii="Times New Roman" w:hAnsi="Times New Roman" w:eastAsia="方正仿宋_GBK"/>
                <w:szCs w:val="21"/>
                <w:lang w:val="en"/>
              </w:rPr>
              <w:t>框架协议采购</w:t>
            </w:r>
            <w:r>
              <w:rPr>
                <w:rFonts w:hint="eastAsia" w:ascii="Times New Roman" w:hAnsi="Times New Roman" w:eastAsia="方正仿宋_GBK"/>
                <w:szCs w:val="21"/>
              </w:rPr>
              <w:t>，</w:t>
            </w:r>
            <w:r>
              <w:rPr>
                <w:rFonts w:ascii="Times New Roman" w:hAnsi="Times New Roman" w:eastAsia="方正仿宋_GBK"/>
                <w:szCs w:val="21"/>
              </w:rPr>
              <w:t>全省联动</w:t>
            </w:r>
            <w:r>
              <w:rPr>
                <w:rFonts w:hint="eastAsia" w:ascii="Times New Roman" w:hAnsi="Times New Roman" w:eastAsia="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noWrap w:val="0"/>
            <w:vAlign w:val="center"/>
          </w:tcPr>
          <w:p>
            <w:pPr>
              <w:jc w:val="center"/>
              <w:rPr>
                <w:rFonts w:hint="eastAsia" w:ascii="Times New Roman" w:hAnsi="Times New Roman" w:eastAsia="方正仿宋_GBK"/>
                <w:szCs w:val="21"/>
              </w:rPr>
            </w:pPr>
            <w:r>
              <w:rPr>
                <w:rFonts w:hint="eastAsia" w:ascii="Times New Roman" w:hAnsi="Times New Roman" w:eastAsia="方正仿宋_GBK"/>
                <w:szCs w:val="21"/>
              </w:rPr>
              <w:t>5</w:t>
            </w:r>
          </w:p>
        </w:tc>
        <w:tc>
          <w:tcPr>
            <w:tcW w:w="2542" w:type="dxa"/>
            <w:noWrap w:val="0"/>
            <w:vAlign w:val="center"/>
          </w:tcPr>
          <w:p>
            <w:pPr>
              <w:rPr>
                <w:rFonts w:ascii="Times New Roman" w:hAnsi="Times New Roman" w:eastAsia="方正仿宋_GBK"/>
                <w:szCs w:val="21"/>
              </w:rPr>
            </w:pPr>
            <w:r>
              <w:rPr>
                <w:rFonts w:ascii="Times New Roman" w:hAnsi="Times New Roman" w:eastAsia="方正仿宋_GBK"/>
                <w:szCs w:val="21"/>
              </w:rPr>
              <w:t>复印机</w:t>
            </w:r>
          </w:p>
        </w:tc>
        <w:tc>
          <w:tcPr>
            <w:tcW w:w="1263" w:type="dxa"/>
            <w:noWrap w:val="0"/>
            <w:vAlign w:val="center"/>
          </w:tcPr>
          <w:p>
            <w:pPr>
              <w:jc w:val="center"/>
              <w:rPr>
                <w:rFonts w:ascii="Times New Roman" w:hAnsi="Times New Roman" w:eastAsia="方正仿宋_GBK"/>
                <w:szCs w:val="21"/>
              </w:rPr>
            </w:pPr>
            <w:r>
              <w:rPr>
                <w:rFonts w:ascii="Times New Roman" w:hAnsi="Times New Roman" w:eastAsia="方正仿宋_GBK"/>
                <w:szCs w:val="21"/>
              </w:rPr>
              <w:t>A020201</w:t>
            </w:r>
            <w:r>
              <w:rPr>
                <w:rFonts w:hint="eastAsia" w:ascii="Times New Roman" w:hAnsi="Times New Roman" w:eastAsia="方正仿宋_GBK"/>
                <w:szCs w:val="21"/>
              </w:rPr>
              <w:t>00</w:t>
            </w:r>
          </w:p>
        </w:tc>
        <w:tc>
          <w:tcPr>
            <w:tcW w:w="2578" w:type="dxa"/>
            <w:noWrap w:val="0"/>
            <w:vAlign w:val="center"/>
          </w:tcPr>
          <w:p>
            <w:pPr>
              <w:spacing w:line="320" w:lineRule="exact"/>
              <w:rPr>
                <w:rFonts w:ascii="Times New Roman" w:hAnsi="Times New Roman" w:eastAsia="方正仿宋_GBK"/>
                <w:szCs w:val="21"/>
              </w:rPr>
            </w:pPr>
          </w:p>
        </w:tc>
        <w:tc>
          <w:tcPr>
            <w:tcW w:w="1912" w:type="dxa"/>
            <w:noWrap w:val="0"/>
            <w:vAlign w:val="top"/>
          </w:tcPr>
          <w:p>
            <w:pPr>
              <w:spacing w:line="320" w:lineRule="exact"/>
              <w:rPr>
                <w:rFonts w:ascii="Times New Roman" w:hAnsi="Times New Roman" w:eastAsia="方正仿宋_GBK"/>
                <w:szCs w:val="21"/>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noWrap w:val="0"/>
            <w:vAlign w:val="center"/>
          </w:tcPr>
          <w:p>
            <w:pPr>
              <w:jc w:val="center"/>
              <w:rPr>
                <w:rFonts w:hint="eastAsia" w:ascii="Times New Roman" w:hAnsi="Times New Roman" w:eastAsia="方正仿宋_GBK"/>
                <w:szCs w:val="21"/>
              </w:rPr>
            </w:pPr>
            <w:r>
              <w:rPr>
                <w:rFonts w:hint="eastAsia" w:ascii="Times New Roman" w:hAnsi="Times New Roman" w:eastAsia="方正仿宋_GBK"/>
                <w:szCs w:val="21"/>
              </w:rPr>
              <w:t>6</w:t>
            </w:r>
          </w:p>
        </w:tc>
        <w:tc>
          <w:tcPr>
            <w:tcW w:w="2542" w:type="dxa"/>
            <w:noWrap w:val="0"/>
            <w:vAlign w:val="center"/>
          </w:tcPr>
          <w:p>
            <w:pPr>
              <w:rPr>
                <w:rFonts w:ascii="Times New Roman" w:hAnsi="Times New Roman" w:eastAsia="方正仿宋_GBK"/>
                <w:szCs w:val="21"/>
              </w:rPr>
            </w:pPr>
            <w:r>
              <w:rPr>
                <w:rFonts w:ascii="Times New Roman" w:hAnsi="Times New Roman" w:eastAsia="方正仿宋_GBK"/>
                <w:szCs w:val="21"/>
              </w:rPr>
              <w:t>投影仪</w:t>
            </w:r>
          </w:p>
        </w:tc>
        <w:tc>
          <w:tcPr>
            <w:tcW w:w="1263" w:type="dxa"/>
            <w:noWrap w:val="0"/>
            <w:vAlign w:val="center"/>
          </w:tcPr>
          <w:p>
            <w:pPr>
              <w:jc w:val="center"/>
              <w:rPr>
                <w:rFonts w:ascii="Times New Roman" w:hAnsi="Times New Roman" w:eastAsia="方正仿宋_GBK"/>
                <w:szCs w:val="21"/>
              </w:rPr>
            </w:pPr>
            <w:r>
              <w:rPr>
                <w:rFonts w:ascii="Times New Roman" w:hAnsi="Times New Roman" w:eastAsia="方正仿宋_GBK"/>
                <w:szCs w:val="21"/>
              </w:rPr>
              <w:t>A020202</w:t>
            </w:r>
            <w:r>
              <w:rPr>
                <w:rFonts w:hint="eastAsia" w:ascii="Times New Roman" w:hAnsi="Times New Roman" w:eastAsia="方正仿宋_GBK"/>
                <w:szCs w:val="21"/>
              </w:rPr>
              <w:t>00</w:t>
            </w:r>
          </w:p>
        </w:tc>
        <w:tc>
          <w:tcPr>
            <w:tcW w:w="2578" w:type="dxa"/>
            <w:noWrap w:val="0"/>
            <w:vAlign w:val="center"/>
          </w:tcPr>
          <w:p>
            <w:pPr>
              <w:spacing w:line="320" w:lineRule="exact"/>
              <w:rPr>
                <w:rFonts w:ascii="Times New Roman" w:hAnsi="Times New Roman" w:eastAsia="方正仿宋_GBK"/>
                <w:szCs w:val="21"/>
              </w:rPr>
            </w:pPr>
          </w:p>
        </w:tc>
        <w:tc>
          <w:tcPr>
            <w:tcW w:w="1912" w:type="dxa"/>
            <w:noWrap w:val="0"/>
            <w:vAlign w:val="top"/>
          </w:tcPr>
          <w:p>
            <w:pPr>
              <w:spacing w:line="320" w:lineRule="exact"/>
              <w:rPr>
                <w:rFonts w:ascii="Times New Roman" w:hAnsi="Times New Roman" w:eastAsia="方正仿宋_GBK"/>
                <w:szCs w:val="21"/>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noWrap w:val="0"/>
            <w:vAlign w:val="center"/>
          </w:tcPr>
          <w:p>
            <w:pPr>
              <w:jc w:val="center"/>
              <w:rPr>
                <w:rFonts w:ascii="Times New Roman" w:hAnsi="Times New Roman" w:eastAsia="方正仿宋_GBK"/>
                <w:szCs w:val="21"/>
              </w:rPr>
            </w:pPr>
            <w:r>
              <w:rPr>
                <w:rFonts w:hint="eastAsia" w:ascii="Times New Roman" w:hAnsi="Times New Roman" w:eastAsia="方正仿宋_GBK"/>
                <w:szCs w:val="21"/>
              </w:rPr>
              <w:t>7</w:t>
            </w:r>
          </w:p>
        </w:tc>
        <w:tc>
          <w:tcPr>
            <w:tcW w:w="2542" w:type="dxa"/>
            <w:noWrap w:val="0"/>
            <w:vAlign w:val="center"/>
          </w:tcPr>
          <w:p>
            <w:pPr>
              <w:rPr>
                <w:rFonts w:ascii="Times New Roman" w:hAnsi="Times New Roman" w:eastAsia="方正仿宋_GBK"/>
                <w:szCs w:val="21"/>
              </w:rPr>
            </w:pPr>
            <w:r>
              <w:rPr>
                <w:rFonts w:ascii="Times New Roman" w:hAnsi="Times New Roman" w:eastAsia="方正仿宋_GBK"/>
                <w:szCs w:val="21"/>
              </w:rPr>
              <w:t>多功能一体机</w:t>
            </w:r>
          </w:p>
        </w:tc>
        <w:tc>
          <w:tcPr>
            <w:tcW w:w="1263" w:type="dxa"/>
            <w:noWrap w:val="0"/>
            <w:vAlign w:val="center"/>
          </w:tcPr>
          <w:p>
            <w:pPr>
              <w:jc w:val="center"/>
              <w:rPr>
                <w:rFonts w:ascii="Times New Roman" w:hAnsi="Times New Roman" w:eastAsia="方正仿宋_GBK"/>
                <w:szCs w:val="21"/>
              </w:rPr>
            </w:pPr>
            <w:r>
              <w:rPr>
                <w:rFonts w:ascii="Times New Roman" w:hAnsi="Times New Roman" w:eastAsia="方正仿宋_GBK"/>
                <w:szCs w:val="21"/>
              </w:rPr>
              <w:t>A020204</w:t>
            </w:r>
            <w:r>
              <w:rPr>
                <w:rFonts w:hint="eastAsia" w:ascii="Times New Roman" w:hAnsi="Times New Roman" w:eastAsia="方正仿宋_GBK"/>
                <w:szCs w:val="21"/>
              </w:rPr>
              <w:t>00</w:t>
            </w:r>
          </w:p>
        </w:tc>
        <w:tc>
          <w:tcPr>
            <w:tcW w:w="2578" w:type="dxa"/>
            <w:noWrap w:val="0"/>
            <w:vAlign w:val="center"/>
          </w:tcPr>
          <w:p>
            <w:pPr>
              <w:spacing w:line="320" w:lineRule="exact"/>
              <w:rPr>
                <w:rFonts w:ascii="Times New Roman" w:hAnsi="Times New Roman" w:eastAsia="方正仿宋_GBK"/>
                <w:szCs w:val="21"/>
              </w:rPr>
            </w:pPr>
          </w:p>
        </w:tc>
        <w:tc>
          <w:tcPr>
            <w:tcW w:w="1912" w:type="dxa"/>
            <w:noWrap w:val="0"/>
            <w:vAlign w:val="top"/>
          </w:tcPr>
          <w:p>
            <w:pPr>
              <w:spacing w:line="320" w:lineRule="exact"/>
              <w:rPr>
                <w:rFonts w:ascii="Times New Roman" w:hAnsi="Times New Roman" w:eastAsia="方正仿宋_GBK"/>
                <w:b/>
                <w:bCs/>
                <w:szCs w:val="21"/>
                <w:lang w:val="en"/>
              </w:rPr>
            </w:pPr>
            <w:r>
              <w:rPr>
                <w:rFonts w:ascii="Times New Roman" w:hAnsi="Times New Roman" w:eastAsia="方正仿宋_GBK"/>
                <w:szCs w:val="21"/>
                <w:lang w:val="en"/>
              </w:rPr>
              <w:t>小额零星采购</w:t>
            </w:r>
            <w:r>
              <w:rPr>
                <w:rFonts w:hint="eastAsia" w:ascii="Times New Roman" w:hAnsi="Times New Roman" w:eastAsia="方正仿宋_GBK"/>
                <w:szCs w:val="21"/>
              </w:rPr>
              <w:t>实行</w:t>
            </w:r>
            <w:r>
              <w:rPr>
                <w:rFonts w:ascii="Times New Roman" w:hAnsi="Times New Roman" w:eastAsia="方正仿宋_GBK"/>
                <w:szCs w:val="21"/>
                <w:lang w:val="en"/>
              </w:rPr>
              <w:t>框架协议采购</w:t>
            </w:r>
            <w:r>
              <w:rPr>
                <w:rFonts w:hint="eastAsia" w:ascii="Times New Roman" w:hAnsi="Times New Roman" w:eastAsia="方正仿宋_GBK"/>
                <w:szCs w:val="21"/>
              </w:rPr>
              <w:t>，</w:t>
            </w:r>
            <w:r>
              <w:rPr>
                <w:rFonts w:ascii="Times New Roman" w:hAnsi="Times New Roman" w:eastAsia="方正仿宋_GBK"/>
                <w:szCs w:val="21"/>
              </w:rPr>
              <w:t>全省联动</w:t>
            </w:r>
            <w:r>
              <w:rPr>
                <w:rFonts w:hint="eastAsia" w:ascii="Times New Roman" w:hAnsi="Times New Roman" w:eastAsia="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noWrap w:val="0"/>
            <w:vAlign w:val="center"/>
          </w:tcPr>
          <w:p>
            <w:pPr>
              <w:jc w:val="center"/>
              <w:rPr>
                <w:rFonts w:hint="eastAsia" w:ascii="Times New Roman" w:hAnsi="Times New Roman" w:eastAsia="方正仿宋_GBK"/>
                <w:szCs w:val="21"/>
              </w:rPr>
            </w:pPr>
            <w:r>
              <w:rPr>
                <w:rFonts w:hint="eastAsia" w:ascii="Times New Roman" w:hAnsi="Times New Roman" w:eastAsia="方正仿宋_GBK"/>
                <w:szCs w:val="21"/>
              </w:rPr>
              <w:t>8</w:t>
            </w:r>
          </w:p>
        </w:tc>
        <w:tc>
          <w:tcPr>
            <w:tcW w:w="2542" w:type="dxa"/>
            <w:noWrap w:val="0"/>
            <w:vAlign w:val="center"/>
          </w:tcPr>
          <w:p>
            <w:pPr>
              <w:rPr>
                <w:rFonts w:ascii="Times New Roman" w:hAnsi="Times New Roman" w:eastAsia="方正仿宋_GBK"/>
                <w:szCs w:val="21"/>
              </w:rPr>
            </w:pPr>
            <w:r>
              <w:rPr>
                <w:rFonts w:ascii="Times New Roman" w:hAnsi="Times New Roman" w:eastAsia="方正仿宋_GBK"/>
                <w:szCs w:val="21"/>
              </w:rPr>
              <w:t>触控一体机</w:t>
            </w:r>
          </w:p>
        </w:tc>
        <w:tc>
          <w:tcPr>
            <w:tcW w:w="1263" w:type="dxa"/>
            <w:noWrap w:val="0"/>
            <w:vAlign w:val="center"/>
          </w:tcPr>
          <w:p>
            <w:pPr>
              <w:jc w:val="center"/>
              <w:rPr>
                <w:rFonts w:ascii="Times New Roman" w:hAnsi="Times New Roman" w:eastAsia="方正仿宋_GBK"/>
                <w:szCs w:val="21"/>
              </w:rPr>
            </w:pPr>
            <w:r>
              <w:rPr>
                <w:rFonts w:ascii="Times New Roman" w:hAnsi="Times New Roman" w:eastAsia="方正仿宋_GBK"/>
                <w:szCs w:val="21"/>
              </w:rPr>
              <w:t>A020208</w:t>
            </w:r>
            <w:r>
              <w:rPr>
                <w:rFonts w:hint="eastAsia" w:ascii="Times New Roman" w:hAnsi="Times New Roman" w:eastAsia="方正仿宋_GBK"/>
                <w:szCs w:val="21"/>
              </w:rPr>
              <w:t>00</w:t>
            </w:r>
          </w:p>
        </w:tc>
        <w:tc>
          <w:tcPr>
            <w:tcW w:w="2578" w:type="dxa"/>
            <w:noWrap w:val="0"/>
            <w:vAlign w:val="center"/>
          </w:tcPr>
          <w:p>
            <w:pPr>
              <w:spacing w:line="320" w:lineRule="exact"/>
              <w:rPr>
                <w:rFonts w:ascii="Times New Roman" w:hAnsi="Times New Roman" w:eastAsia="方正仿宋_GBK"/>
                <w:szCs w:val="21"/>
              </w:rPr>
            </w:pPr>
          </w:p>
        </w:tc>
        <w:tc>
          <w:tcPr>
            <w:tcW w:w="1912" w:type="dxa"/>
            <w:noWrap w:val="0"/>
            <w:vAlign w:val="top"/>
          </w:tcPr>
          <w:p>
            <w:pPr>
              <w:spacing w:line="320" w:lineRule="exact"/>
              <w:rPr>
                <w:rFonts w:ascii="Times New Roman" w:hAnsi="Times New Roman" w:eastAsia="方正仿宋_GBK"/>
                <w:szCs w:val="21"/>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690" w:type="dxa"/>
            <w:noWrap w:val="0"/>
            <w:vAlign w:val="center"/>
          </w:tcPr>
          <w:p>
            <w:pPr>
              <w:jc w:val="center"/>
              <w:rPr>
                <w:rFonts w:ascii="Times New Roman" w:hAnsi="Times New Roman" w:eastAsia="方正仿宋_GBK"/>
                <w:szCs w:val="21"/>
              </w:rPr>
            </w:pPr>
            <w:r>
              <w:rPr>
                <w:rFonts w:hint="eastAsia" w:ascii="Times New Roman" w:hAnsi="Times New Roman" w:eastAsia="方正仿宋_GBK"/>
                <w:szCs w:val="21"/>
              </w:rPr>
              <w:t>9</w:t>
            </w:r>
          </w:p>
        </w:tc>
        <w:tc>
          <w:tcPr>
            <w:tcW w:w="2542" w:type="dxa"/>
            <w:noWrap w:val="0"/>
            <w:vAlign w:val="center"/>
          </w:tcPr>
          <w:p>
            <w:pPr>
              <w:rPr>
                <w:rFonts w:hint="eastAsia" w:ascii="Times New Roman" w:hAnsi="Times New Roman" w:eastAsia="方正仿宋_GBK"/>
                <w:szCs w:val="21"/>
              </w:rPr>
            </w:pPr>
            <w:r>
              <w:rPr>
                <w:rFonts w:hint="eastAsia" w:ascii="Times New Roman" w:hAnsi="Times New Roman" w:eastAsia="方正仿宋_GBK"/>
                <w:szCs w:val="21"/>
              </w:rPr>
              <w:t>打印机</w:t>
            </w:r>
          </w:p>
        </w:tc>
        <w:tc>
          <w:tcPr>
            <w:tcW w:w="1263" w:type="dxa"/>
            <w:noWrap w:val="0"/>
            <w:vAlign w:val="center"/>
          </w:tcPr>
          <w:p>
            <w:pPr>
              <w:jc w:val="center"/>
              <w:rPr>
                <w:rFonts w:ascii="Times New Roman" w:hAnsi="Times New Roman" w:eastAsia="方正仿宋_GBK"/>
                <w:szCs w:val="21"/>
              </w:rPr>
            </w:pPr>
            <w:r>
              <w:rPr>
                <w:rFonts w:hint="eastAsia" w:ascii="Times New Roman" w:hAnsi="Times New Roman" w:eastAsia="方正仿宋_GBK"/>
                <w:szCs w:val="21"/>
              </w:rPr>
              <w:t>A02021000</w:t>
            </w:r>
          </w:p>
        </w:tc>
        <w:tc>
          <w:tcPr>
            <w:tcW w:w="2578" w:type="dxa"/>
            <w:noWrap w:val="0"/>
            <w:vAlign w:val="center"/>
          </w:tcPr>
          <w:p>
            <w:pPr>
              <w:spacing w:line="320" w:lineRule="exact"/>
              <w:rPr>
                <w:rFonts w:ascii="Times New Roman" w:hAnsi="Times New Roman" w:eastAsia="方正仿宋_GBK"/>
                <w:szCs w:val="21"/>
              </w:rPr>
            </w:pPr>
          </w:p>
        </w:tc>
        <w:tc>
          <w:tcPr>
            <w:tcW w:w="1912" w:type="dxa"/>
            <w:noWrap w:val="0"/>
            <w:vAlign w:val="top"/>
          </w:tcPr>
          <w:p>
            <w:pPr>
              <w:spacing w:line="320" w:lineRule="exact"/>
              <w:rPr>
                <w:rFonts w:ascii="Times New Roman" w:hAnsi="Times New Roman" w:eastAsia="方正仿宋_GBK"/>
                <w:szCs w:val="21"/>
                <w:lang w:val="en"/>
              </w:rPr>
            </w:pPr>
            <w:r>
              <w:rPr>
                <w:rFonts w:ascii="Times New Roman" w:hAnsi="Times New Roman" w:eastAsia="方正仿宋_GBK"/>
                <w:szCs w:val="21"/>
                <w:lang w:val="en"/>
              </w:rPr>
              <w:t>小额零星采购</w:t>
            </w:r>
            <w:r>
              <w:rPr>
                <w:rFonts w:hint="eastAsia" w:ascii="Times New Roman" w:hAnsi="Times New Roman" w:eastAsia="方正仿宋_GBK"/>
                <w:szCs w:val="21"/>
              </w:rPr>
              <w:t>实行</w:t>
            </w:r>
            <w:r>
              <w:rPr>
                <w:rFonts w:ascii="Times New Roman" w:hAnsi="Times New Roman" w:eastAsia="方正仿宋_GBK"/>
                <w:szCs w:val="21"/>
                <w:lang w:val="en"/>
              </w:rPr>
              <w:t>框架协议采购</w:t>
            </w:r>
            <w:r>
              <w:rPr>
                <w:rFonts w:hint="eastAsia" w:ascii="Times New Roman" w:hAnsi="Times New Roman" w:eastAsia="方正仿宋_GBK"/>
                <w:szCs w:val="21"/>
              </w:rPr>
              <w:t>，</w:t>
            </w:r>
            <w:r>
              <w:rPr>
                <w:rFonts w:ascii="Times New Roman" w:hAnsi="Times New Roman" w:eastAsia="方正仿宋_GBK"/>
                <w:szCs w:val="21"/>
              </w:rPr>
              <w:t>全省联动</w:t>
            </w:r>
            <w:r>
              <w:rPr>
                <w:rFonts w:hint="eastAsia" w:ascii="Times New Roman" w:hAnsi="Times New Roman" w:eastAsia="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noWrap w:val="0"/>
            <w:vAlign w:val="center"/>
          </w:tcPr>
          <w:p>
            <w:pPr>
              <w:jc w:val="center"/>
              <w:rPr>
                <w:rFonts w:ascii="Times New Roman" w:hAnsi="Times New Roman" w:eastAsia="方正仿宋_GBK"/>
                <w:szCs w:val="21"/>
              </w:rPr>
            </w:pPr>
            <w:r>
              <w:rPr>
                <w:rFonts w:hint="eastAsia" w:ascii="Times New Roman" w:hAnsi="Times New Roman" w:eastAsia="方正仿宋_GBK"/>
                <w:szCs w:val="21"/>
              </w:rPr>
              <w:t>10</w:t>
            </w:r>
          </w:p>
        </w:tc>
        <w:tc>
          <w:tcPr>
            <w:tcW w:w="2542" w:type="dxa"/>
            <w:noWrap w:val="0"/>
            <w:vAlign w:val="center"/>
          </w:tcPr>
          <w:p>
            <w:pPr>
              <w:rPr>
                <w:rFonts w:hint="eastAsia" w:ascii="Times New Roman" w:hAnsi="Times New Roman" w:eastAsia="方正仿宋_GBK"/>
                <w:szCs w:val="21"/>
              </w:rPr>
            </w:pPr>
            <w:r>
              <w:rPr>
                <w:rFonts w:ascii="Times New Roman" w:hAnsi="Times New Roman" w:eastAsia="方正仿宋_GBK"/>
                <w:szCs w:val="21"/>
              </w:rPr>
              <w:t>LED显示屏</w:t>
            </w:r>
          </w:p>
        </w:tc>
        <w:tc>
          <w:tcPr>
            <w:tcW w:w="1263" w:type="dxa"/>
            <w:noWrap w:val="0"/>
            <w:vAlign w:val="center"/>
          </w:tcPr>
          <w:p>
            <w:pPr>
              <w:jc w:val="center"/>
              <w:rPr>
                <w:rFonts w:hint="eastAsia" w:ascii="Times New Roman" w:hAnsi="Times New Roman" w:eastAsia="方正仿宋_GBK"/>
                <w:szCs w:val="21"/>
              </w:rPr>
            </w:pPr>
            <w:r>
              <w:rPr>
                <w:rFonts w:ascii="Times New Roman" w:hAnsi="Times New Roman" w:eastAsia="方正仿宋_GBK"/>
                <w:szCs w:val="21"/>
              </w:rPr>
              <w:t>A0202</w:t>
            </w:r>
            <w:r>
              <w:rPr>
                <w:rFonts w:hint="eastAsia" w:ascii="Times New Roman" w:hAnsi="Times New Roman" w:eastAsia="方正仿宋_GBK"/>
                <w:szCs w:val="21"/>
              </w:rPr>
              <w:t>1103</w:t>
            </w:r>
          </w:p>
        </w:tc>
        <w:tc>
          <w:tcPr>
            <w:tcW w:w="2578" w:type="dxa"/>
            <w:noWrap w:val="0"/>
            <w:vAlign w:val="center"/>
          </w:tcPr>
          <w:p>
            <w:pPr>
              <w:spacing w:line="320" w:lineRule="exact"/>
              <w:rPr>
                <w:rFonts w:hint="eastAsia" w:ascii="Times New Roman" w:hAnsi="Times New Roman" w:eastAsia="方正仿宋_GBK"/>
                <w:szCs w:val="21"/>
              </w:rPr>
            </w:pPr>
          </w:p>
        </w:tc>
        <w:tc>
          <w:tcPr>
            <w:tcW w:w="1912" w:type="dxa"/>
            <w:noWrap w:val="0"/>
            <w:vAlign w:val="top"/>
          </w:tcPr>
          <w:p>
            <w:pPr>
              <w:spacing w:line="320" w:lineRule="exact"/>
              <w:rPr>
                <w:rFonts w:ascii="Times New Roman" w:hAnsi="Times New Roman" w:eastAsia="方正仿宋_GBK"/>
                <w:szCs w:val="21"/>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noWrap w:val="0"/>
            <w:vAlign w:val="center"/>
          </w:tcPr>
          <w:p>
            <w:pPr>
              <w:jc w:val="center"/>
              <w:rPr>
                <w:rFonts w:ascii="Times New Roman" w:hAnsi="Times New Roman" w:eastAsia="方正仿宋_GBK"/>
                <w:szCs w:val="21"/>
              </w:rPr>
            </w:pPr>
            <w:r>
              <w:rPr>
                <w:rFonts w:hint="eastAsia" w:ascii="Times New Roman" w:hAnsi="Times New Roman" w:eastAsia="方正仿宋_GBK"/>
                <w:szCs w:val="21"/>
              </w:rPr>
              <w:t>11</w:t>
            </w:r>
          </w:p>
        </w:tc>
        <w:tc>
          <w:tcPr>
            <w:tcW w:w="2542" w:type="dxa"/>
            <w:noWrap w:val="0"/>
            <w:vAlign w:val="center"/>
          </w:tcPr>
          <w:p>
            <w:pPr>
              <w:rPr>
                <w:rFonts w:hint="eastAsia" w:ascii="Times New Roman" w:hAnsi="Times New Roman" w:eastAsia="方正仿宋_GBK"/>
                <w:szCs w:val="21"/>
              </w:rPr>
            </w:pPr>
            <w:r>
              <w:rPr>
                <w:rFonts w:ascii="Times New Roman" w:hAnsi="Times New Roman" w:eastAsia="方正仿宋_GBK"/>
                <w:szCs w:val="21"/>
              </w:rPr>
              <w:t>液晶显示器</w:t>
            </w:r>
          </w:p>
        </w:tc>
        <w:tc>
          <w:tcPr>
            <w:tcW w:w="1263" w:type="dxa"/>
            <w:noWrap w:val="0"/>
            <w:vAlign w:val="center"/>
          </w:tcPr>
          <w:p>
            <w:pPr>
              <w:jc w:val="center"/>
              <w:rPr>
                <w:rFonts w:hint="eastAsia" w:ascii="Times New Roman" w:hAnsi="Times New Roman" w:eastAsia="方正仿宋_GBK"/>
                <w:szCs w:val="21"/>
              </w:rPr>
            </w:pPr>
            <w:r>
              <w:rPr>
                <w:rFonts w:ascii="Times New Roman" w:hAnsi="Times New Roman" w:eastAsia="方正仿宋_GBK"/>
                <w:szCs w:val="21"/>
              </w:rPr>
              <w:t>A020</w:t>
            </w:r>
            <w:r>
              <w:rPr>
                <w:rFonts w:ascii="Times New Roman" w:hAnsi="Times New Roman" w:eastAsia="方正仿宋_GBK"/>
                <w:szCs w:val="21"/>
                <w:lang w:val="en"/>
              </w:rPr>
              <w:t>21104</w:t>
            </w:r>
          </w:p>
        </w:tc>
        <w:tc>
          <w:tcPr>
            <w:tcW w:w="2578" w:type="dxa"/>
            <w:noWrap w:val="0"/>
            <w:vAlign w:val="center"/>
          </w:tcPr>
          <w:p>
            <w:pPr>
              <w:spacing w:line="320" w:lineRule="exact"/>
              <w:rPr>
                <w:rFonts w:hint="eastAsia" w:ascii="Times New Roman" w:hAnsi="Times New Roman" w:eastAsia="方正仿宋_GBK"/>
                <w:szCs w:val="21"/>
              </w:rPr>
            </w:pPr>
          </w:p>
        </w:tc>
        <w:tc>
          <w:tcPr>
            <w:tcW w:w="1912" w:type="dxa"/>
            <w:noWrap w:val="0"/>
            <w:vAlign w:val="top"/>
          </w:tcPr>
          <w:p>
            <w:pPr>
              <w:spacing w:line="320" w:lineRule="exact"/>
              <w:rPr>
                <w:rFonts w:ascii="Times New Roman" w:hAnsi="Times New Roman" w:eastAsia="方正仿宋_GBK"/>
                <w:szCs w:val="21"/>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trPr>
        <w:tc>
          <w:tcPr>
            <w:tcW w:w="690" w:type="dxa"/>
            <w:noWrap w:val="0"/>
            <w:vAlign w:val="center"/>
          </w:tcPr>
          <w:p>
            <w:pPr>
              <w:jc w:val="center"/>
              <w:rPr>
                <w:rFonts w:ascii="Times New Roman" w:hAnsi="Times New Roman" w:eastAsia="方正仿宋_GBK"/>
                <w:szCs w:val="21"/>
              </w:rPr>
            </w:pPr>
            <w:r>
              <w:rPr>
                <w:rFonts w:hint="eastAsia" w:ascii="Times New Roman" w:hAnsi="Times New Roman" w:eastAsia="方正仿宋_GBK"/>
                <w:szCs w:val="21"/>
              </w:rPr>
              <w:t>12</w:t>
            </w:r>
          </w:p>
        </w:tc>
        <w:tc>
          <w:tcPr>
            <w:tcW w:w="2542" w:type="dxa"/>
            <w:noWrap w:val="0"/>
            <w:vAlign w:val="center"/>
          </w:tcPr>
          <w:p>
            <w:pPr>
              <w:rPr>
                <w:rFonts w:ascii="Times New Roman" w:hAnsi="Times New Roman" w:eastAsia="方正仿宋_GBK"/>
                <w:szCs w:val="21"/>
              </w:rPr>
            </w:pPr>
            <w:r>
              <w:rPr>
                <w:rFonts w:ascii="Times New Roman" w:hAnsi="Times New Roman" w:eastAsia="方正仿宋_GBK"/>
                <w:szCs w:val="21"/>
              </w:rPr>
              <w:t>扫描仪</w:t>
            </w:r>
          </w:p>
        </w:tc>
        <w:tc>
          <w:tcPr>
            <w:tcW w:w="1263" w:type="dxa"/>
            <w:noWrap w:val="0"/>
            <w:vAlign w:val="center"/>
          </w:tcPr>
          <w:p>
            <w:pPr>
              <w:jc w:val="center"/>
              <w:rPr>
                <w:rFonts w:ascii="Times New Roman" w:hAnsi="Times New Roman" w:eastAsia="方正仿宋_GBK"/>
                <w:szCs w:val="21"/>
              </w:rPr>
            </w:pPr>
            <w:r>
              <w:rPr>
                <w:rFonts w:ascii="Times New Roman" w:hAnsi="Times New Roman" w:eastAsia="方正仿宋_GBK"/>
                <w:szCs w:val="21"/>
              </w:rPr>
              <w:t>A020</w:t>
            </w:r>
            <w:r>
              <w:rPr>
                <w:rFonts w:hint="eastAsia" w:ascii="Times New Roman" w:hAnsi="Times New Roman" w:eastAsia="方正仿宋_GBK"/>
                <w:szCs w:val="21"/>
              </w:rPr>
              <w:t>21118</w:t>
            </w:r>
          </w:p>
        </w:tc>
        <w:tc>
          <w:tcPr>
            <w:tcW w:w="2578" w:type="dxa"/>
            <w:noWrap w:val="0"/>
            <w:vAlign w:val="center"/>
          </w:tcPr>
          <w:p>
            <w:pPr>
              <w:spacing w:line="320" w:lineRule="exact"/>
              <w:rPr>
                <w:rFonts w:hint="eastAsia" w:ascii="Times New Roman" w:hAnsi="Times New Roman" w:eastAsia="方正仿宋_GBK"/>
                <w:szCs w:val="21"/>
              </w:rPr>
            </w:pPr>
          </w:p>
        </w:tc>
        <w:tc>
          <w:tcPr>
            <w:tcW w:w="1912" w:type="dxa"/>
            <w:noWrap w:val="0"/>
            <w:vAlign w:val="top"/>
          </w:tcPr>
          <w:p>
            <w:pPr>
              <w:spacing w:line="320" w:lineRule="exact"/>
              <w:rPr>
                <w:rFonts w:ascii="Times New Roman" w:hAnsi="Times New Roman" w:eastAsia="方正仿宋_GBK"/>
                <w:szCs w:val="21"/>
                <w:lang w:val="en"/>
              </w:rPr>
            </w:pPr>
            <w:r>
              <w:rPr>
                <w:rFonts w:ascii="Times New Roman" w:hAnsi="Times New Roman" w:eastAsia="方正仿宋_GBK"/>
                <w:szCs w:val="21"/>
                <w:lang w:val="en"/>
              </w:rPr>
              <w:t>小额零星采购</w:t>
            </w:r>
            <w:r>
              <w:rPr>
                <w:rFonts w:hint="eastAsia" w:ascii="Times New Roman" w:hAnsi="Times New Roman" w:eastAsia="方正仿宋_GBK"/>
                <w:szCs w:val="21"/>
              </w:rPr>
              <w:t>实行</w:t>
            </w:r>
            <w:r>
              <w:rPr>
                <w:rFonts w:ascii="Times New Roman" w:hAnsi="Times New Roman" w:eastAsia="方正仿宋_GBK"/>
                <w:szCs w:val="21"/>
                <w:lang w:val="en"/>
              </w:rPr>
              <w:t>框架协议采购</w:t>
            </w:r>
            <w:r>
              <w:rPr>
                <w:rFonts w:hint="eastAsia" w:ascii="Times New Roman" w:hAnsi="Times New Roman" w:eastAsia="方正仿宋_GBK"/>
                <w:szCs w:val="21"/>
              </w:rPr>
              <w:t>，</w:t>
            </w:r>
            <w:r>
              <w:rPr>
                <w:rFonts w:ascii="Times New Roman" w:hAnsi="Times New Roman" w:eastAsia="方正仿宋_GBK"/>
                <w:szCs w:val="21"/>
              </w:rPr>
              <w:t>全省联动</w:t>
            </w:r>
            <w:r>
              <w:rPr>
                <w:rFonts w:hint="eastAsia" w:ascii="Times New Roman" w:hAnsi="Times New Roman" w:eastAsia="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noWrap w:val="0"/>
            <w:vAlign w:val="center"/>
          </w:tcPr>
          <w:p>
            <w:pPr>
              <w:jc w:val="center"/>
              <w:rPr>
                <w:rFonts w:hint="eastAsia" w:ascii="Times New Roman" w:hAnsi="Times New Roman" w:eastAsia="方正仿宋_GBK"/>
                <w:szCs w:val="21"/>
              </w:rPr>
            </w:pPr>
            <w:r>
              <w:rPr>
                <w:rFonts w:ascii="Times New Roman" w:hAnsi="Times New Roman" w:eastAsia="方正仿宋_GBK"/>
                <w:szCs w:val="21"/>
              </w:rPr>
              <w:t>1</w:t>
            </w:r>
            <w:r>
              <w:rPr>
                <w:rFonts w:hint="eastAsia" w:ascii="Times New Roman" w:hAnsi="Times New Roman" w:eastAsia="方正仿宋_GBK"/>
                <w:szCs w:val="21"/>
              </w:rPr>
              <w:t>3</w:t>
            </w:r>
          </w:p>
        </w:tc>
        <w:tc>
          <w:tcPr>
            <w:tcW w:w="2542" w:type="dxa"/>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szCs w:val="21"/>
              </w:rPr>
            </w:pPr>
            <w:r>
              <w:rPr>
                <w:rFonts w:ascii="Times New Roman" w:hAnsi="Times New Roman" w:eastAsia="方正仿宋_GBK"/>
                <w:szCs w:val="21"/>
              </w:rPr>
              <w:t>碎纸机</w:t>
            </w:r>
          </w:p>
        </w:tc>
        <w:tc>
          <w:tcPr>
            <w:tcW w:w="1263" w:type="dxa"/>
            <w:tcBorders>
              <w:top w:val="nil"/>
              <w:left w:val="nil"/>
              <w:bottom w:val="single" w:color="auto" w:sz="4" w:space="0"/>
              <w:right w:val="single" w:color="auto" w:sz="4" w:space="0"/>
            </w:tcBorders>
            <w:noWrap w:val="0"/>
            <w:vAlign w:val="center"/>
          </w:tcPr>
          <w:p>
            <w:pPr>
              <w:jc w:val="center"/>
              <w:rPr>
                <w:rFonts w:ascii="Times New Roman" w:hAnsi="Times New Roman" w:eastAsia="方正仿宋_GBK"/>
                <w:szCs w:val="21"/>
              </w:rPr>
            </w:pPr>
            <w:r>
              <w:rPr>
                <w:rFonts w:ascii="Times New Roman" w:hAnsi="Times New Roman" w:eastAsia="方正仿宋_GBK"/>
                <w:szCs w:val="21"/>
              </w:rPr>
              <w:t>A02021</w:t>
            </w:r>
            <w:r>
              <w:rPr>
                <w:rFonts w:hint="eastAsia" w:ascii="Times New Roman" w:hAnsi="Times New Roman" w:eastAsia="方正仿宋_GBK"/>
                <w:szCs w:val="21"/>
              </w:rPr>
              <w:t>3</w:t>
            </w:r>
            <w:r>
              <w:rPr>
                <w:rFonts w:ascii="Times New Roman" w:hAnsi="Times New Roman" w:eastAsia="方正仿宋_GBK"/>
                <w:szCs w:val="21"/>
              </w:rPr>
              <w:t>01</w:t>
            </w:r>
          </w:p>
        </w:tc>
        <w:tc>
          <w:tcPr>
            <w:tcW w:w="2578" w:type="dxa"/>
            <w:tcBorders>
              <w:top w:val="nil"/>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方正仿宋_GBK"/>
                <w:szCs w:val="21"/>
              </w:rPr>
            </w:pPr>
          </w:p>
        </w:tc>
        <w:tc>
          <w:tcPr>
            <w:tcW w:w="1912" w:type="dxa"/>
            <w:tcBorders>
              <w:top w:val="nil"/>
              <w:left w:val="nil"/>
              <w:bottom w:val="single" w:color="auto" w:sz="4" w:space="0"/>
              <w:right w:val="single" w:color="auto" w:sz="4" w:space="0"/>
            </w:tcBorders>
            <w:noWrap w:val="0"/>
            <w:vAlign w:val="top"/>
          </w:tcPr>
          <w:p>
            <w:pPr>
              <w:spacing w:line="32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trPr>
        <w:tc>
          <w:tcPr>
            <w:tcW w:w="690" w:type="dxa"/>
            <w:noWrap w:val="0"/>
            <w:vAlign w:val="center"/>
          </w:tcPr>
          <w:p>
            <w:pPr>
              <w:jc w:val="center"/>
              <w:rPr>
                <w:rFonts w:ascii="Times New Roman" w:hAnsi="Times New Roman" w:eastAsia="方正仿宋_GBK"/>
                <w:szCs w:val="21"/>
              </w:rPr>
            </w:pPr>
            <w:r>
              <w:rPr>
                <w:rFonts w:hint="eastAsia" w:ascii="Times New Roman" w:hAnsi="Times New Roman" w:eastAsia="方正仿宋_GBK"/>
                <w:szCs w:val="21"/>
              </w:rPr>
              <w:t>14</w:t>
            </w:r>
          </w:p>
        </w:tc>
        <w:tc>
          <w:tcPr>
            <w:tcW w:w="2542" w:type="dxa"/>
            <w:tcBorders>
              <w:top w:val="nil"/>
              <w:left w:val="single" w:color="auto" w:sz="4" w:space="0"/>
              <w:bottom w:val="single" w:color="auto" w:sz="4" w:space="0"/>
              <w:right w:val="single" w:color="auto" w:sz="4" w:space="0"/>
            </w:tcBorders>
            <w:noWrap w:val="0"/>
            <w:vAlign w:val="center"/>
          </w:tcPr>
          <w:p>
            <w:pPr>
              <w:rPr>
                <w:rFonts w:hint="eastAsia" w:ascii="Times New Roman" w:hAnsi="Times New Roman" w:eastAsia="方正仿宋_GBK"/>
                <w:szCs w:val="21"/>
              </w:rPr>
            </w:pPr>
            <w:r>
              <w:rPr>
                <w:rFonts w:hint="eastAsia" w:ascii="Times New Roman" w:hAnsi="Times New Roman" w:eastAsia="方正仿宋_GBK"/>
                <w:szCs w:val="21"/>
              </w:rPr>
              <w:t>乘用车</w:t>
            </w:r>
          </w:p>
        </w:tc>
        <w:tc>
          <w:tcPr>
            <w:tcW w:w="1263" w:type="dxa"/>
            <w:tcBorders>
              <w:top w:val="nil"/>
              <w:left w:val="nil"/>
              <w:bottom w:val="single" w:color="auto" w:sz="4" w:space="0"/>
              <w:right w:val="single" w:color="auto" w:sz="4" w:space="0"/>
            </w:tcBorders>
            <w:noWrap w:val="0"/>
            <w:vAlign w:val="center"/>
          </w:tcPr>
          <w:p>
            <w:pPr>
              <w:jc w:val="center"/>
              <w:rPr>
                <w:rFonts w:ascii="Times New Roman" w:hAnsi="Times New Roman" w:eastAsia="方正仿宋_GBK"/>
                <w:szCs w:val="21"/>
              </w:rPr>
            </w:pPr>
            <w:r>
              <w:rPr>
                <w:rFonts w:hint="eastAsia" w:ascii="Times New Roman" w:hAnsi="Times New Roman" w:eastAsia="方正仿宋_GBK"/>
                <w:szCs w:val="21"/>
              </w:rPr>
              <w:t>A02030500</w:t>
            </w:r>
          </w:p>
        </w:tc>
        <w:tc>
          <w:tcPr>
            <w:tcW w:w="2578" w:type="dxa"/>
            <w:tcBorders>
              <w:top w:val="nil"/>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方正仿宋_GBK"/>
                <w:szCs w:val="21"/>
              </w:rPr>
            </w:pPr>
          </w:p>
        </w:tc>
        <w:tc>
          <w:tcPr>
            <w:tcW w:w="1912" w:type="dxa"/>
            <w:tcBorders>
              <w:top w:val="nil"/>
              <w:left w:val="nil"/>
              <w:bottom w:val="single" w:color="auto" w:sz="4" w:space="0"/>
              <w:right w:val="single" w:color="auto" w:sz="4" w:space="0"/>
            </w:tcBorders>
            <w:noWrap w:val="0"/>
            <w:vAlign w:val="top"/>
          </w:tcPr>
          <w:p>
            <w:pPr>
              <w:spacing w:line="320" w:lineRule="exact"/>
              <w:rPr>
                <w:rFonts w:ascii="Times New Roman" w:hAnsi="Times New Roman" w:eastAsia="方正仿宋_GBK"/>
                <w:szCs w:val="21"/>
              </w:rPr>
            </w:pPr>
            <w:r>
              <w:rPr>
                <w:rFonts w:ascii="Times New Roman" w:hAnsi="Times New Roman" w:eastAsia="方正仿宋_GBK"/>
                <w:szCs w:val="21"/>
                <w:lang w:val="en"/>
              </w:rPr>
              <w:t>小额零星采购</w:t>
            </w:r>
            <w:r>
              <w:rPr>
                <w:rFonts w:hint="eastAsia" w:ascii="Times New Roman" w:hAnsi="Times New Roman" w:eastAsia="方正仿宋_GBK"/>
                <w:szCs w:val="21"/>
              </w:rPr>
              <w:t>实行</w:t>
            </w:r>
            <w:r>
              <w:rPr>
                <w:rFonts w:ascii="Times New Roman" w:hAnsi="Times New Roman" w:eastAsia="方正仿宋_GBK"/>
                <w:szCs w:val="21"/>
                <w:lang w:val="en"/>
              </w:rPr>
              <w:t>框架协议采购</w:t>
            </w:r>
            <w:r>
              <w:rPr>
                <w:rFonts w:hint="eastAsia" w:ascii="Times New Roman" w:hAnsi="Times New Roman" w:eastAsia="方正仿宋_GBK"/>
                <w:szCs w:val="21"/>
              </w:rPr>
              <w:t>，</w:t>
            </w:r>
            <w:r>
              <w:rPr>
                <w:rFonts w:ascii="Times New Roman" w:hAnsi="Times New Roman" w:eastAsia="方正仿宋_GBK"/>
                <w:szCs w:val="21"/>
              </w:rPr>
              <w:t>全省联动</w:t>
            </w:r>
            <w:r>
              <w:rPr>
                <w:rFonts w:hint="eastAsia" w:ascii="Times New Roman" w:hAnsi="Times New Roman" w:eastAsia="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noWrap w:val="0"/>
            <w:vAlign w:val="center"/>
          </w:tcPr>
          <w:p>
            <w:pPr>
              <w:jc w:val="center"/>
              <w:rPr>
                <w:rFonts w:ascii="Times New Roman" w:hAnsi="Times New Roman" w:eastAsia="方正仿宋_GBK"/>
                <w:szCs w:val="21"/>
              </w:rPr>
            </w:pPr>
            <w:r>
              <w:rPr>
                <w:rFonts w:hint="eastAsia" w:ascii="Times New Roman" w:hAnsi="Times New Roman" w:eastAsia="方正仿宋_GBK"/>
                <w:szCs w:val="21"/>
              </w:rPr>
              <w:t>15</w:t>
            </w:r>
          </w:p>
        </w:tc>
        <w:tc>
          <w:tcPr>
            <w:tcW w:w="25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Times New Roman" w:hAnsi="Times New Roman" w:eastAsia="方正仿宋_GBK"/>
                <w:szCs w:val="21"/>
              </w:rPr>
            </w:pPr>
            <w:r>
              <w:rPr>
                <w:rFonts w:hint="eastAsia" w:ascii="Times New Roman" w:hAnsi="Times New Roman" w:eastAsia="方正仿宋_GBK"/>
                <w:szCs w:val="21"/>
              </w:rPr>
              <w:t>多用途货车</w:t>
            </w:r>
          </w:p>
        </w:tc>
        <w:tc>
          <w:tcPr>
            <w:tcW w:w="1263" w:type="dxa"/>
            <w:tcBorders>
              <w:top w:val="single" w:color="auto" w:sz="4" w:space="0"/>
              <w:left w:val="nil"/>
              <w:bottom w:val="single" w:color="auto" w:sz="4" w:space="0"/>
              <w:right w:val="single" w:color="auto" w:sz="4" w:space="0"/>
            </w:tcBorders>
            <w:noWrap w:val="0"/>
            <w:vAlign w:val="center"/>
          </w:tcPr>
          <w:p>
            <w:pPr>
              <w:spacing w:line="320" w:lineRule="exact"/>
              <w:rPr>
                <w:rFonts w:ascii="Times New Roman" w:hAnsi="Times New Roman" w:eastAsia="方正仿宋_GBK"/>
                <w:szCs w:val="21"/>
              </w:rPr>
            </w:pPr>
            <w:r>
              <w:rPr>
                <w:rFonts w:hint="eastAsia" w:ascii="Times New Roman" w:hAnsi="Times New Roman" w:eastAsia="方正仿宋_GBK"/>
                <w:szCs w:val="21"/>
              </w:rPr>
              <w:t>A02030603</w:t>
            </w:r>
          </w:p>
        </w:tc>
        <w:tc>
          <w:tcPr>
            <w:tcW w:w="2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Times New Roman" w:hAnsi="Times New Roman" w:eastAsia="方正仿宋_GBK"/>
                <w:b/>
                <w:bCs/>
                <w:szCs w:val="21"/>
              </w:rPr>
            </w:pPr>
            <w:r>
              <w:rPr>
                <w:rFonts w:hint="eastAsia" w:ascii="Times New Roman" w:hAnsi="Times New Roman" w:eastAsia="方正仿宋_GBK"/>
                <w:szCs w:val="21"/>
              </w:rPr>
              <w:t>限皮卡车。</w:t>
            </w:r>
          </w:p>
        </w:tc>
        <w:tc>
          <w:tcPr>
            <w:tcW w:w="1912" w:type="dxa"/>
            <w:tcBorders>
              <w:top w:val="single" w:color="auto" w:sz="4" w:space="0"/>
              <w:left w:val="nil"/>
              <w:bottom w:val="single" w:color="auto" w:sz="4" w:space="0"/>
              <w:right w:val="single" w:color="auto" w:sz="4" w:space="0"/>
            </w:tcBorders>
            <w:noWrap w:val="0"/>
            <w:vAlign w:val="top"/>
          </w:tcPr>
          <w:p>
            <w:pPr>
              <w:spacing w:line="320" w:lineRule="exact"/>
              <w:rPr>
                <w:rFonts w:ascii="Times New Roman" w:hAnsi="Times New Roman" w:eastAsia="方正仿宋_GBK"/>
                <w:szCs w:val="21"/>
              </w:rPr>
            </w:pPr>
            <w:r>
              <w:rPr>
                <w:rFonts w:ascii="Times New Roman" w:hAnsi="Times New Roman" w:eastAsia="方正仿宋_GBK"/>
                <w:szCs w:val="21"/>
                <w:lang w:val="en"/>
              </w:rPr>
              <w:t>小额零星采购</w:t>
            </w:r>
            <w:r>
              <w:rPr>
                <w:rFonts w:hint="eastAsia" w:ascii="Times New Roman" w:hAnsi="Times New Roman" w:eastAsia="方正仿宋_GBK"/>
                <w:szCs w:val="21"/>
              </w:rPr>
              <w:t>实行</w:t>
            </w:r>
            <w:r>
              <w:rPr>
                <w:rFonts w:ascii="Times New Roman" w:hAnsi="Times New Roman" w:eastAsia="方正仿宋_GBK"/>
                <w:szCs w:val="21"/>
                <w:lang w:val="en"/>
              </w:rPr>
              <w:t>框架协议采购</w:t>
            </w:r>
            <w:r>
              <w:rPr>
                <w:rFonts w:hint="eastAsia" w:ascii="Times New Roman" w:hAnsi="Times New Roman" w:eastAsia="方正仿宋_GBK"/>
                <w:szCs w:val="21"/>
              </w:rPr>
              <w:t>，</w:t>
            </w:r>
            <w:r>
              <w:rPr>
                <w:rFonts w:ascii="Times New Roman" w:hAnsi="Times New Roman" w:eastAsia="方正仿宋_GBK"/>
                <w:szCs w:val="21"/>
              </w:rPr>
              <w:t>全省联动</w:t>
            </w:r>
            <w:r>
              <w:rPr>
                <w:rFonts w:hint="eastAsia" w:ascii="Times New Roman" w:hAnsi="Times New Roman" w:eastAsia="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noWrap w:val="0"/>
            <w:vAlign w:val="center"/>
          </w:tcPr>
          <w:p>
            <w:pPr>
              <w:jc w:val="center"/>
              <w:rPr>
                <w:rFonts w:ascii="Times New Roman" w:hAnsi="Times New Roman" w:eastAsia="方正仿宋_GBK"/>
                <w:szCs w:val="21"/>
              </w:rPr>
            </w:pPr>
            <w:r>
              <w:rPr>
                <w:rFonts w:hint="eastAsia" w:ascii="Times New Roman" w:hAnsi="Times New Roman" w:eastAsia="方正仿宋_GBK"/>
                <w:szCs w:val="21"/>
              </w:rPr>
              <w:t>16</w:t>
            </w:r>
          </w:p>
        </w:tc>
        <w:tc>
          <w:tcPr>
            <w:tcW w:w="254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方正仿宋_GBK"/>
                <w:szCs w:val="21"/>
              </w:rPr>
            </w:pPr>
            <w:r>
              <w:rPr>
                <w:rFonts w:ascii="Times New Roman" w:hAnsi="Times New Roman" w:eastAsia="方正仿宋_GBK"/>
                <w:szCs w:val="21"/>
              </w:rPr>
              <w:t>电梯</w:t>
            </w:r>
          </w:p>
        </w:tc>
        <w:tc>
          <w:tcPr>
            <w:tcW w:w="1263" w:type="dxa"/>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eastAsia="方正仿宋_GBK"/>
                <w:szCs w:val="21"/>
              </w:rPr>
            </w:pPr>
            <w:r>
              <w:rPr>
                <w:rFonts w:ascii="Times New Roman" w:hAnsi="Times New Roman" w:eastAsia="方正仿宋_GBK"/>
                <w:szCs w:val="21"/>
              </w:rPr>
              <w:t>A0205122</w:t>
            </w:r>
            <w:r>
              <w:rPr>
                <w:rFonts w:hint="eastAsia" w:ascii="Times New Roman" w:hAnsi="Times New Roman" w:eastAsia="方正仿宋_GBK"/>
                <w:szCs w:val="21"/>
              </w:rPr>
              <w:t>7</w:t>
            </w:r>
          </w:p>
        </w:tc>
        <w:tc>
          <w:tcPr>
            <w:tcW w:w="2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方正仿宋_GBK"/>
                <w:szCs w:val="21"/>
              </w:rPr>
            </w:pPr>
          </w:p>
        </w:tc>
        <w:tc>
          <w:tcPr>
            <w:tcW w:w="1912" w:type="dxa"/>
            <w:tcBorders>
              <w:top w:val="single" w:color="auto" w:sz="4" w:space="0"/>
              <w:left w:val="nil"/>
              <w:bottom w:val="single" w:color="auto" w:sz="4" w:space="0"/>
              <w:right w:val="single" w:color="auto" w:sz="4" w:space="0"/>
            </w:tcBorders>
            <w:noWrap w:val="0"/>
            <w:vAlign w:val="top"/>
          </w:tcPr>
          <w:p>
            <w:pPr>
              <w:spacing w:line="32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noWrap w:val="0"/>
            <w:vAlign w:val="center"/>
          </w:tcPr>
          <w:p>
            <w:pPr>
              <w:jc w:val="center"/>
              <w:rPr>
                <w:rFonts w:ascii="Times New Roman" w:hAnsi="Times New Roman" w:eastAsia="方正仿宋_GBK"/>
                <w:szCs w:val="21"/>
              </w:rPr>
            </w:pPr>
            <w:r>
              <w:rPr>
                <w:rFonts w:hint="eastAsia" w:ascii="Times New Roman" w:hAnsi="Times New Roman" w:eastAsia="方正仿宋_GBK"/>
                <w:szCs w:val="21"/>
              </w:rPr>
              <w:t>17</w:t>
            </w:r>
          </w:p>
        </w:tc>
        <w:tc>
          <w:tcPr>
            <w:tcW w:w="254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方正仿宋_GBK"/>
                <w:szCs w:val="21"/>
              </w:rPr>
            </w:pPr>
            <w:r>
              <w:rPr>
                <w:rFonts w:ascii="Times New Roman" w:hAnsi="Times New Roman" w:eastAsia="方正仿宋_GBK"/>
                <w:szCs w:val="21"/>
              </w:rPr>
              <w:t>不间断电源</w:t>
            </w:r>
          </w:p>
        </w:tc>
        <w:tc>
          <w:tcPr>
            <w:tcW w:w="126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szCs w:val="21"/>
              </w:rPr>
            </w:pPr>
            <w:r>
              <w:rPr>
                <w:rFonts w:ascii="Times New Roman" w:hAnsi="Times New Roman" w:eastAsia="方正仿宋_GBK"/>
                <w:szCs w:val="21"/>
              </w:rPr>
              <w:t>A02061504</w:t>
            </w:r>
          </w:p>
        </w:tc>
        <w:tc>
          <w:tcPr>
            <w:tcW w:w="2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方正仿宋_GBK"/>
                <w:szCs w:val="21"/>
              </w:rPr>
            </w:pPr>
          </w:p>
        </w:tc>
        <w:tc>
          <w:tcPr>
            <w:tcW w:w="1912" w:type="dxa"/>
            <w:tcBorders>
              <w:top w:val="single" w:color="auto" w:sz="4" w:space="0"/>
              <w:left w:val="nil"/>
              <w:bottom w:val="single" w:color="auto" w:sz="4" w:space="0"/>
              <w:right w:val="single" w:color="auto" w:sz="4" w:space="0"/>
            </w:tcBorders>
            <w:noWrap w:val="0"/>
            <w:vAlign w:val="top"/>
          </w:tcPr>
          <w:p>
            <w:pPr>
              <w:spacing w:line="32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noWrap w:val="0"/>
            <w:vAlign w:val="center"/>
          </w:tcPr>
          <w:p>
            <w:pPr>
              <w:jc w:val="center"/>
              <w:rPr>
                <w:rFonts w:ascii="Times New Roman" w:hAnsi="Times New Roman" w:eastAsia="方正仿宋_GBK"/>
                <w:szCs w:val="21"/>
              </w:rPr>
            </w:pPr>
            <w:r>
              <w:rPr>
                <w:rFonts w:hint="eastAsia" w:ascii="Times New Roman" w:hAnsi="Times New Roman" w:eastAsia="方正仿宋_GBK"/>
                <w:szCs w:val="21"/>
              </w:rPr>
              <w:t>18</w:t>
            </w:r>
          </w:p>
        </w:tc>
        <w:tc>
          <w:tcPr>
            <w:tcW w:w="254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方正仿宋_GBK"/>
                <w:szCs w:val="21"/>
              </w:rPr>
            </w:pPr>
            <w:r>
              <w:rPr>
                <w:rFonts w:ascii="Times New Roman" w:hAnsi="Times New Roman" w:eastAsia="方正仿宋_GBK"/>
                <w:szCs w:val="21"/>
              </w:rPr>
              <w:t>空调机</w:t>
            </w:r>
          </w:p>
        </w:tc>
        <w:tc>
          <w:tcPr>
            <w:tcW w:w="1263" w:type="dxa"/>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eastAsia="方正仿宋_GBK"/>
                <w:szCs w:val="21"/>
              </w:rPr>
            </w:pPr>
            <w:r>
              <w:rPr>
                <w:rFonts w:ascii="Times New Roman" w:hAnsi="Times New Roman" w:eastAsia="方正仿宋_GBK"/>
                <w:szCs w:val="21"/>
              </w:rPr>
              <w:t>A0206180</w:t>
            </w:r>
            <w:r>
              <w:rPr>
                <w:rFonts w:hint="eastAsia" w:ascii="Times New Roman" w:hAnsi="Times New Roman" w:eastAsia="方正仿宋_GBK"/>
                <w:szCs w:val="21"/>
              </w:rPr>
              <w:t>4</w:t>
            </w:r>
          </w:p>
        </w:tc>
        <w:tc>
          <w:tcPr>
            <w:tcW w:w="2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方正仿宋_GBK"/>
                <w:szCs w:val="21"/>
              </w:rPr>
            </w:pPr>
          </w:p>
        </w:tc>
        <w:tc>
          <w:tcPr>
            <w:tcW w:w="1912" w:type="dxa"/>
            <w:tcBorders>
              <w:top w:val="single" w:color="auto" w:sz="4" w:space="0"/>
              <w:left w:val="nil"/>
              <w:bottom w:val="single" w:color="auto" w:sz="4" w:space="0"/>
              <w:right w:val="single" w:color="auto" w:sz="4" w:space="0"/>
            </w:tcBorders>
            <w:noWrap w:val="0"/>
            <w:vAlign w:val="top"/>
          </w:tcPr>
          <w:p>
            <w:pPr>
              <w:spacing w:line="320" w:lineRule="exact"/>
              <w:rPr>
                <w:rFonts w:ascii="Times New Roman" w:hAnsi="Times New Roman" w:eastAsia="方正仿宋_GBK"/>
                <w:szCs w:val="21"/>
              </w:rPr>
            </w:pPr>
            <w:r>
              <w:rPr>
                <w:rFonts w:ascii="Times New Roman" w:hAnsi="Times New Roman" w:eastAsia="方正仿宋_GBK"/>
                <w:szCs w:val="21"/>
                <w:lang w:val="en"/>
              </w:rPr>
              <w:t>小额零星采购</w:t>
            </w:r>
            <w:r>
              <w:rPr>
                <w:rFonts w:hint="eastAsia" w:ascii="Times New Roman" w:hAnsi="Times New Roman" w:eastAsia="方正仿宋_GBK"/>
                <w:szCs w:val="21"/>
              </w:rPr>
              <w:t>实行</w:t>
            </w:r>
            <w:r>
              <w:rPr>
                <w:rFonts w:ascii="Times New Roman" w:hAnsi="Times New Roman" w:eastAsia="方正仿宋_GBK"/>
                <w:szCs w:val="21"/>
                <w:lang w:val="en"/>
              </w:rPr>
              <w:t>框架协议采购</w:t>
            </w:r>
            <w:r>
              <w:rPr>
                <w:rFonts w:hint="eastAsia" w:ascii="Times New Roman" w:hAnsi="Times New Roman" w:eastAsia="方正仿宋_GBK"/>
                <w:szCs w:val="21"/>
              </w:rPr>
              <w:t>，</w:t>
            </w:r>
            <w:r>
              <w:rPr>
                <w:rFonts w:ascii="Times New Roman" w:hAnsi="Times New Roman" w:eastAsia="方正仿宋_GBK"/>
                <w:szCs w:val="21"/>
              </w:rPr>
              <w:t>全省联动</w:t>
            </w:r>
            <w:r>
              <w:rPr>
                <w:rFonts w:hint="eastAsia" w:ascii="Times New Roman" w:hAnsi="Times New Roman" w:eastAsia="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noWrap w:val="0"/>
            <w:vAlign w:val="center"/>
          </w:tcPr>
          <w:p>
            <w:pPr>
              <w:jc w:val="center"/>
              <w:rPr>
                <w:rFonts w:ascii="Times New Roman" w:hAnsi="Times New Roman" w:eastAsia="方正仿宋_GBK"/>
                <w:szCs w:val="21"/>
              </w:rPr>
            </w:pPr>
            <w:r>
              <w:rPr>
                <w:rFonts w:hint="eastAsia" w:ascii="Times New Roman" w:hAnsi="Times New Roman" w:eastAsia="方正仿宋_GBK"/>
                <w:szCs w:val="21"/>
              </w:rPr>
              <w:t>19</w:t>
            </w:r>
          </w:p>
        </w:tc>
        <w:tc>
          <w:tcPr>
            <w:tcW w:w="254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方正仿宋_GBK"/>
                <w:szCs w:val="21"/>
              </w:rPr>
            </w:pPr>
            <w:r>
              <w:rPr>
                <w:rFonts w:ascii="Times New Roman" w:hAnsi="Times New Roman" w:eastAsia="方正仿宋_GBK"/>
                <w:szCs w:val="21"/>
              </w:rPr>
              <w:t>视频会议系统设备</w:t>
            </w:r>
          </w:p>
        </w:tc>
        <w:tc>
          <w:tcPr>
            <w:tcW w:w="126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szCs w:val="21"/>
              </w:rPr>
            </w:pPr>
            <w:r>
              <w:rPr>
                <w:rFonts w:ascii="Times New Roman" w:hAnsi="Times New Roman" w:eastAsia="方正仿宋_GBK"/>
                <w:szCs w:val="21"/>
              </w:rPr>
              <w:t>A020808</w:t>
            </w:r>
            <w:r>
              <w:rPr>
                <w:rFonts w:hint="eastAsia" w:ascii="Times New Roman" w:hAnsi="Times New Roman" w:eastAsia="方正仿宋_GBK"/>
                <w:szCs w:val="21"/>
              </w:rPr>
              <w:t>00</w:t>
            </w:r>
          </w:p>
        </w:tc>
        <w:tc>
          <w:tcPr>
            <w:tcW w:w="2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方正仿宋_GBK"/>
                <w:szCs w:val="21"/>
              </w:rPr>
            </w:pPr>
          </w:p>
        </w:tc>
        <w:tc>
          <w:tcPr>
            <w:tcW w:w="1912" w:type="dxa"/>
            <w:tcBorders>
              <w:top w:val="single" w:color="auto" w:sz="4" w:space="0"/>
              <w:left w:val="nil"/>
              <w:bottom w:val="single" w:color="auto" w:sz="4" w:space="0"/>
              <w:right w:val="single" w:color="auto" w:sz="4" w:space="0"/>
            </w:tcBorders>
            <w:noWrap w:val="0"/>
            <w:vAlign w:val="top"/>
          </w:tcPr>
          <w:p>
            <w:pPr>
              <w:spacing w:line="32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noWrap w:val="0"/>
            <w:vAlign w:val="center"/>
          </w:tcPr>
          <w:p>
            <w:pPr>
              <w:jc w:val="center"/>
              <w:rPr>
                <w:rFonts w:hint="eastAsia" w:ascii="Times New Roman" w:hAnsi="Times New Roman" w:eastAsia="方正仿宋_GBK"/>
                <w:szCs w:val="21"/>
              </w:rPr>
            </w:pPr>
            <w:r>
              <w:rPr>
                <w:rFonts w:ascii="Times New Roman" w:hAnsi="Times New Roman" w:eastAsia="方正仿宋_GBK"/>
                <w:szCs w:val="21"/>
              </w:rPr>
              <w:t>2</w:t>
            </w:r>
            <w:r>
              <w:rPr>
                <w:rFonts w:hint="eastAsia" w:ascii="Times New Roman" w:hAnsi="Times New Roman" w:eastAsia="方正仿宋_GBK"/>
                <w:szCs w:val="21"/>
              </w:rPr>
              <w:t>0</w:t>
            </w:r>
          </w:p>
        </w:tc>
        <w:tc>
          <w:tcPr>
            <w:tcW w:w="254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方正仿宋_GBK"/>
                <w:szCs w:val="21"/>
              </w:rPr>
            </w:pPr>
            <w:r>
              <w:rPr>
                <w:rFonts w:ascii="Times New Roman" w:hAnsi="Times New Roman" w:eastAsia="方正仿宋_GBK"/>
                <w:szCs w:val="21"/>
              </w:rPr>
              <w:t>家具</w:t>
            </w:r>
          </w:p>
        </w:tc>
        <w:tc>
          <w:tcPr>
            <w:tcW w:w="126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szCs w:val="21"/>
              </w:rPr>
            </w:pPr>
            <w:r>
              <w:rPr>
                <w:rFonts w:ascii="Times New Roman" w:hAnsi="Times New Roman" w:eastAsia="方正仿宋_GBK"/>
                <w:szCs w:val="21"/>
              </w:rPr>
              <w:t>A0</w:t>
            </w:r>
            <w:r>
              <w:rPr>
                <w:rFonts w:hint="eastAsia" w:ascii="Times New Roman" w:hAnsi="Times New Roman" w:eastAsia="方正仿宋_GBK"/>
                <w:szCs w:val="21"/>
              </w:rPr>
              <w:t>5010000</w:t>
            </w:r>
          </w:p>
        </w:tc>
        <w:tc>
          <w:tcPr>
            <w:tcW w:w="2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方正仿宋_GBK"/>
                <w:szCs w:val="21"/>
              </w:rPr>
            </w:pPr>
          </w:p>
        </w:tc>
        <w:tc>
          <w:tcPr>
            <w:tcW w:w="1912" w:type="dxa"/>
            <w:tcBorders>
              <w:top w:val="single" w:color="auto" w:sz="4" w:space="0"/>
              <w:left w:val="nil"/>
              <w:bottom w:val="single" w:color="auto" w:sz="4" w:space="0"/>
              <w:right w:val="single" w:color="auto" w:sz="4" w:space="0"/>
            </w:tcBorders>
            <w:noWrap w:val="0"/>
            <w:vAlign w:val="top"/>
          </w:tcPr>
          <w:p>
            <w:pPr>
              <w:spacing w:line="320" w:lineRule="exact"/>
              <w:rPr>
                <w:rFonts w:hint="eastAsia" w:ascii="Times New Roman" w:hAnsi="Times New Roman" w:eastAsia="方正仿宋_GBK"/>
                <w:szCs w:val="21"/>
              </w:rPr>
            </w:pPr>
            <w:r>
              <w:rPr>
                <w:rFonts w:ascii="Times New Roman" w:hAnsi="Times New Roman" w:eastAsia="方正仿宋_GBK"/>
                <w:szCs w:val="21"/>
                <w:lang w:val="en"/>
              </w:rPr>
              <w:t>小额零星采购</w:t>
            </w:r>
            <w:r>
              <w:rPr>
                <w:rFonts w:hint="eastAsia" w:ascii="Times New Roman" w:hAnsi="Times New Roman" w:eastAsia="方正仿宋_GBK"/>
                <w:szCs w:val="21"/>
                <w:lang w:val="en"/>
              </w:rPr>
              <w:t>实行</w:t>
            </w:r>
            <w:r>
              <w:rPr>
                <w:rFonts w:ascii="Times New Roman" w:hAnsi="Times New Roman" w:eastAsia="方正仿宋_GBK"/>
                <w:szCs w:val="21"/>
                <w:lang w:val="en"/>
              </w:rPr>
              <w:t>框架协议采购</w:t>
            </w:r>
            <w:r>
              <w:rPr>
                <w:rFonts w:hint="eastAsia" w:ascii="Times New Roman" w:hAnsi="Times New Roman" w:eastAsia="方正仿宋_GBK"/>
                <w:szCs w:val="21"/>
                <w:lang w:val="en"/>
              </w:rPr>
              <w:t>，</w:t>
            </w:r>
            <w:r>
              <w:rPr>
                <w:rFonts w:ascii="Times New Roman" w:hAnsi="Times New Roman" w:eastAsia="方正仿宋_GBK"/>
                <w:szCs w:val="21"/>
                <w:lang w:val="en"/>
              </w:rPr>
              <w:t>全省联动</w:t>
            </w:r>
            <w:r>
              <w:rPr>
                <w:rFonts w:hint="eastAsia" w:ascii="Times New Roman" w:hAnsi="Times New Roman" w:eastAsia="方正仿宋_GBK"/>
                <w:szCs w:val="21"/>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noWrap w:val="0"/>
            <w:vAlign w:val="center"/>
          </w:tcPr>
          <w:p>
            <w:pPr>
              <w:jc w:val="center"/>
              <w:rPr>
                <w:rFonts w:ascii="Times New Roman" w:hAnsi="Times New Roman" w:eastAsia="方正仿宋_GBK"/>
                <w:szCs w:val="21"/>
              </w:rPr>
            </w:pPr>
            <w:r>
              <w:rPr>
                <w:rFonts w:ascii="Times New Roman" w:hAnsi="Times New Roman" w:eastAsia="方正仿宋_GBK"/>
                <w:szCs w:val="21"/>
              </w:rPr>
              <w:t>2</w:t>
            </w:r>
            <w:r>
              <w:rPr>
                <w:rFonts w:hint="eastAsia" w:ascii="Times New Roman" w:hAnsi="Times New Roman" w:eastAsia="方正仿宋_GBK"/>
                <w:szCs w:val="21"/>
              </w:rPr>
              <w:t>1</w:t>
            </w:r>
          </w:p>
        </w:tc>
        <w:tc>
          <w:tcPr>
            <w:tcW w:w="25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方正仿宋_GBK"/>
                <w:szCs w:val="21"/>
              </w:rPr>
            </w:pPr>
            <w:r>
              <w:rPr>
                <w:rFonts w:hint="eastAsia" w:ascii="Times New Roman" w:hAnsi="Times New Roman" w:eastAsia="方正仿宋_GBK"/>
                <w:szCs w:val="21"/>
              </w:rPr>
              <w:t>用具</w:t>
            </w:r>
          </w:p>
        </w:tc>
        <w:tc>
          <w:tcPr>
            <w:tcW w:w="126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szCs w:val="21"/>
              </w:rPr>
            </w:pPr>
            <w:r>
              <w:rPr>
                <w:rFonts w:hint="eastAsia" w:ascii="Times New Roman" w:hAnsi="Times New Roman" w:eastAsia="方正仿宋_GBK"/>
                <w:szCs w:val="21"/>
              </w:rPr>
              <w:t>A05020000</w:t>
            </w:r>
          </w:p>
        </w:tc>
        <w:tc>
          <w:tcPr>
            <w:tcW w:w="2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Times New Roman" w:hAnsi="Times New Roman" w:eastAsia="方正仿宋_GBK"/>
                <w:b/>
                <w:bCs/>
                <w:szCs w:val="21"/>
              </w:rPr>
            </w:pPr>
          </w:p>
        </w:tc>
        <w:tc>
          <w:tcPr>
            <w:tcW w:w="1912" w:type="dxa"/>
            <w:tcBorders>
              <w:top w:val="single" w:color="auto" w:sz="4" w:space="0"/>
              <w:left w:val="nil"/>
              <w:bottom w:val="single" w:color="auto" w:sz="4" w:space="0"/>
              <w:right w:val="single" w:color="auto" w:sz="4" w:space="0"/>
            </w:tcBorders>
            <w:noWrap w:val="0"/>
            <w:vAlign w:val="top"/>
          </w:tcPr>
          <w:p>
            <w:pPr>
              <w:spacing w:line="320" w:lineRule="exact"/>
              <w:rPr>
                <w:rFonts w:ascii="Times New Roman" w:hAnsi="Times New Roman" w:eastAsia="方正仿宋_GBK"/>
                <w:szCs w:val="21"/>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noWrap w:val="0"/>
            <w:vAlign w:val="center"/>
          </w:tcPr>
          <w:p>
            <w:pPr>
              <w:jc w:val="center"/>
              <w:rPr>
                <w:rFonts w:ascii="Times New Roman" w:hAnsi="Times New Roman" w:eastAsia="方正仿宋_GBK"/>
                <w:szCs w:val="21"/>
              </w:rPr>
            </w:pPr>
            <w:r>
              <w:rPr>
                <w:rFonts w:hint="eastAsia" w:ascii="Times New Roman" w:hAnsi="Times New Roman" w:eastAsia="方正仿宋_GBK"/>
                <w:szCs w:val="21"/>
              </w:rPr>
              <w:t>22</w:t>
            </w:r>
          </w:p>
        </w:tc>
        <w:tc>
          <w:tcPr>
            <w:tcW w:w="254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方正仿宋_GBK"/>
                <w:szCs w:val="21"/>
              </w:rPr>
            </w:pPr>
            <w:r>
              <w:rPr>
                <w:rFonts w:ascii="Times New Roman" w:hAnsi="Times New Roman" w:eastAsia="方正仿宋_GBK"/>
                <w:szCs w:val="21"/>
              </w:rPr>
              <w:t>复印纸</w:t>
            </w:r>
          </w:p>
        </w:tc>
        <w:tc>
          <w:tcPr>
            <w:tcW w:w="126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szCs w:val="21"/>
              </w:rPr>
            </w:pPr>
            <w:r>
              <w:rPr>
                <w:rFonts w:ascii="Times New Roman" w:hAnsi="Times New Roman" w:eastAsia="方正仿宋_GBK"/>
                <w:szCs w:val="21"/>
              </w:rPr>
              <w:t>A0</w:t>
            </w:r>
            <w:r>
              <w:rPr>
                <w:rFonts w:hint="eastAsia" w:ascii="Times New Roman" w:hAnsi="Times New Roman" w:eastAsia="方正仿宋_GBK"/>
                <w:szCs w:val="21"/>
              </w:rPr>
              <w:t>5040101</w:t>
            </w:r>
          </w:p>
        </w:tc>
        <w:tc>
          <w:tcPr>
            <w:tcW w:w="2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方正仿宋_GBK"/>
                <w:szCs w:val="21"/>
              </w:rPr>
            </w:pPr>
          </w:p>
        </w:tc>
        <w:tc>
          <w:tcPr>
            <w:tcW w:w="1912" w:type="dxa"/>
            <w:tcBorders>
              <w:top w:val="single" w:color="auto" w:sz="4" w:space="0"/>
              <w:left w:val="nil"/>
              <w:bottom w:val="single" w:color="auto" w:sz="4" w:space="0"/>
              <w:right w:val="single" w:color="auto" w:sz="4" w:space="0"/>
            </w:tcBorders>
            <w:noWrap w:val="0"/>
            <w:vAlign w:val="top"/>
          </w:tcPr>
          <w:p>
            <w:pPr>
              <w:spacing w:line="32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noWrap w:val="0"/>
            <w:vAlign w:val="center"/>
          </w:tcPr>
          <w:p>
            <w:pPr>
              <w:jc w:val="center"/>
              <w:rPr>
                <w:rFonts w:ascii="Times New Roman" w:hAnsi="Times New Roman" w:eastAsia="方正仿宋_GBK"/>
                <w:szCs w:val="21"/>
              </w:rPr>
            </w:pPr>
            <w:r>
              <w:rPr>
                <w:rFonts w:hint="eastAsia" w:ascii="Times New Roman" w:hAnsi="Times New Roman" w:eastAsia="方正仿宋_GBK"/>
                <w:szCs w:val="21"/>
              </w:rPr>
              <w:t>23</w:t>
            </w:r>
          </w:p>
        </w:tc>
        <w:tc>
          <w:tcPr>
            <w:tcW w:w="25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方正仿宋_GBK"/>
                <w:szCs w:val="21"/>
              </w:rPr>
            </w:pPr>
            <w:r>
              <w:rPr>
                <w:rFonts w:hint="eastAsia" w:ascii="Times New Roman" w:hAnsi="Times New Roman" w:eastAsia="方正仿宋_GBK"/>
                <w:szCs w:val="21"/>
              </w:rPr>
              <w:t>计算机软件</w:t>
            </w:r>
          </w:p>
        </w:tc>
        <w:tc>
          <w:tcPr>
            <w:tcW w:w="126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szCs w:val="21"/>
              </w:rPr>
            </w:pPr>
            <w:r>
              <w:rPr>
                <w:rFonts w:ascii="Times New Roman" w:hAnsi="Times New Roman" w:eastAsia="方正仿宋_GBK"/>
                <w:szCs w:val="21"/>
              </w:rPr>
              <w:t>A0</w:t>
            </w:r>
            <w:r>
              <w:rPr>
                <w:rFonts w:hint="eastAsia" w:ascii="Times New Roman" w:hAnsi="Times New Roman" w:eastAsia="方正仿宋_GBK"/>
                <w:szCs w:val="21"/>
              </w:rPr>
              <w:t>8060300</w:t>
            </w:r>
          </w:p>
        </w:tc>
        <w:tc>
          <w:tcPr>
            <w:tcW w:w="2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Times New Roman" w:hAnsi="Times New Roman" w:eastAsia="方正仿宋_GBK"/>
                <w:szCs w:val="21"/>
              </w:rPr>
            </w:pPr>
            <w:r>
              <w:rPr>
                <w:rFonts w:hint="eastAsia" w:ascii="Times New Roman" w:hAnsi="Times New Roman" w:eastAsia="方正仿宋_GBK"/>
                <w:szCs w:val="21"/>
              </w:rPr>
              <w:t>限基础软件，支撑软件、应用软件和其他计算机软件中的信息安全软件（包括基础和平台类安全软件、数据安全软件、网络与边界安全软件、专用安全软件、安全测试评估软件、安全应用软件、安全支撑软件、安全管理软件、其他信息安全软件）</w:t>
            </w:r>
            <w:r>
              <w:rPr>
                <w:rFonts w:ascii="Times New Roman" w:hAnsi="Times New Roman" w:eastAsia="方正仿宋_GBK"/>
                <w:szCs w:val="21"/>
              </w:rPr>
              <w:t>。</w:t>
            </w:r>
          </w:p>
        </w:tc>
        <w:tc>
          <w:tcPr>
            <w:tcW w:w="1912" w:type="dxa"/>
            <w:tcBorders>
              <w:top w:val="single" w:color="auto" w:sz="4" w:space="0"/>
              <w:left w:val="nil"/>
              <w:bottom w:val="single" w:color="auto" w:sz="4" w:space="0"/>
              <w:right w:val="single" w:color="auto" w:sz="4" w:space="0"/>
            </w:tcBorders>
            <w:noWrap w:val="0"/>
            <w:vAlign w:val="top"/>
          </w:tcPr>
          <w:p>
            <w:pPr>
              <w:spacing w:line="32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noWrap w:val="0"/>
            <w:vAlign w:val="center"/>
          </w:tcPr>
          <w:p>
            <w:pPr>
              <w:jc w:val="center"/>
              <w:rPr>
                <w:rFonts w:hint="eastAsia" w:ascii="Times New Roman" w:hAnsi="Times New Roman" w:eastAsia="方正仿宋_GBK"/>
                <w:szCs w:val="21"/>
              </w:rPr>
            </w:pPr>
            <w:r>
              <w:rPr>
                <w:rFonts w:ascii="Times New Roman" w:hAnsi="Times New Roman" w:eastAsia="方正仿宋_GBK"/>
                <w:szCs w:val="21"/>
              </w:rPr>
              <w:t>2</w:t>
            </w:r>
            <w:r>
              <w:rPr>
                <w:rFonts w:hint="eastAsia" w:ascii="Times New Roman" w:hAnsi="Times New Roman" w:eastAsia="方正仿宋_GBK"/>
                <w:szCs w:val="21"/>
              </w:rPr>
              <w:t>4</w:t>
            </w:r>
          </w:p>
        </w:tc>
        <w:tc>
          <w:tcPr>
            <w:tcW w:w="25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方正仿宋_GBK"/>
                <w:szCs w:val="21"/>
              </w:rPr>
            </w:pPr>
            <w:r>
              <w:rPr>
                <w:rFonts w:ascii="Times New Roman" w:hAnsi="Times New Roman" w:eastAsia="方正仿宋_GBK"/>
                <w:szCs w:val="21"/>
              </w:rPr>
              <w:t>科学研究和试验开发</w:t>
            </w:r>
          </w:p>
        </w:tc>
        <w:tc>
          <w:tcPr>
            <w:tcW w:w="126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szCs w:val="21"/>
              </w:rPr>
            </w:pPr>
            <w:r>
              <w:rPr>
                <w:rFonts w:ascii="Times New Roman" w:hAnsi="Times New Roman" w:eastAsia="方正仿宋_GBK"/>
                <w:szCs w:val="21"/>
              </w:rPr>
              <w:t>C01</w:t>
            </w:r>
            <w:r>
              <w:rPr>
                <w:rFonts w:hint="eastAsia" w:ascii="Times New Roman" w:hAnsi="Times New Roman" w:eastAsia="方正仿宋_GBK"/>
                <w:szCs w:val="21"/>
              </w:rPr>
              <w:t>000000</w:t>
            </w:r>
          </w:p>
        </w:tc>
        <w:tc>
          <w:tcPr>
            <w:tcW w:w="2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方正仿宋_GBK"/>
                <w:szCs w:val="21"/>
              </w:rPr>
            </w:pPr>
          </w:p>
        </w:tc>
        <w:tc>
          <w:tcPr>
            <w:tcW w:w="1912" w:type="dxa"/>
            <w:tcBorders>
              <w:top w:val="single" w:color="auto" w:sz="4" w:space="0"/>
              <w:left w:val="nil"/>
              <w:bottom w:val="single" w:color="auto" w:sz="4" w:space="0"/>
              <w:right w:val="single" w:color="auto" w:sz="4" w:space="0"/>
            </w:tcBorders>
            <w:noWrap w:val="0"/>
            <w:vAlign w:val="top"/>
          </w:tcPr>
          <w:p>
            <w:pPr>
              <w:spacing w:line="32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noWrap w:val="0"/>
            <w:vAlign w:val="center"/>
          </w:tcPr>
          <w:p>
            <w:pPr>
              <w:jc w:val="center"/>
              <w:rPr>
                <w:rFonts w:ascii="Times New Roman" w:hAnsi="Times New Roman" w:eastAsia="方正仿宋_GBK"/>
                <w:szCs w:val="21"/>
              </w:rPr>
            </w:pPr>
            <w:r>
              <w:rPr>
                <w:rFonts w:hint="eastAsia" w:ascii="Times New Roman" w:hAnsi="Times New Roman" w:eastAsia="方正仿宋_GBK"/>
                <w:szCs w:val="21"/>
              </w:rPr>
              <w:t>25</w:t>
            </w:r>
          </w:p>
        </w:tc>
        <w:tc>
          <w:tcPr>
            <w:tcW w:w="25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方正仿宋_GBK"/>
                <w:szCs w:val="21"/>
              </w:rPr>
            </w:pPr>
            <w:r>
              <w:rPr>
                <w:rFonts w:hint="eastAsia" w:ascii="Times New Roman" w:hAnsi="Times New Roman" w:eastAsia="方正仿宋_GBK"/>
                <w:szCs w:val="21"/>
              </w:rPr>
              <w:t>出租车客运</w:t>
            </w:r>
            <w:r>
              <w:rPr>
                <w:rFonts w:ascii="Times New Roman" w:hAnsi="Times New Roman" w:eastAsia="方正仿宋_GBK"/>
                <w:szCs w:val="21"/>
              </w:rPr>
              <w:t>服务</w:t>
            </w:r>
          </w:p>
        </w:tc>
        <w:tc>
          <w:tcPr>
            <w:tcW w:w="126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szCs w:val="21"/>
              </w:rPr>
            </w:pPr>
            <w:r>
              <w:rPr>
                <w:rFonts w:ascii="Times New Roman" w:hAnsi="Times New Roman" w:eastAsia="方正仿宋_GBK"/>
                <w:szCs w:val="21"/>
              </w:rPr>
              <w:t>C</w:t>
            </w:r>
            <w:r>
              <w:rPr>
                <w:rFonts w:hint="eastAsia" w:ascii="Times New Roman" w:hAnsi="Times New Roman" w:eastAsia="方正仿宋_GBK"/>
                <w:szCs w:val="21"/>
              </w:rPr>
              <w:t>15030300</w:t>
            </w:r>
          </w:p>
        </w:tc>
        <w:tc>
          <w:tcPr>
            <w:tcW w:w="2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Times New Roman" w:hAnsi="Times New Roman" w:eastAsia="方正仿宋_GBK"/>
                <w:szCs w:val="21"/>
              </w:rPr>
            </w:pPr>
          </w:p>
        </w:tc>
        <w:tc>
          <w:tcPr>
            <w:tcW w:w="1912" w:type="dxa"/>
            <w:tcBorders>
              <w:top w:val="single" w:color="auto" w:sz="4" w:space="0"/>
              <w:left w:val="nil"/>
              <w:bottom w:val="single" w:color="auto" w:sz="4" w:space="0"/>
              <w:right w:val="single" w:color="auto" w:sz="4" w:space="0"/>
            </w:tcBorders>
            <w:noWrap w:val="0"/>
            <w:vAlign w:val="top"/>
          </w:tcPr>
          <w:p>
            <w:pPr>
              <w:spacing w:line="320" w:lineRule="exact"/>
              <w:rPr>
                <w:rFonts w:hint="eastAsia" w:ascii="Times New Roman" w:hAnsi="Times New Roman" w:eastAsia="方正仿宋_GBK"/>
                <w:b/>
                <w:szCs w:val="21"/>
                <w:highlight w:val="yellow"/>
                <w:lang w:val="en"/>
              </w:rPr>
            </w:pPr>
            <w:r>
              <w:rPr>
                <w:rFonts w:hint="eastAsia" w:ascii="Times New Roman" w:hAnsi="Times New Roman" w:eastAsia="方正仿宋_GBK"/>
                <w:szCs w:val="21"/>
                <w:lang w:val="en"/>
              </w:rPr>
              <w:t>省本级</w:t>
            </w:r>
            <w:r>
              <w:rPr>
                <w:rFonts w:ascii="Times New Roman" w:hAnsi="Times New Roman" w:eastAsia="方正仿宋_GBK"/>
                <w:szCs w:val="21"/>
                <w:lang w:val="en"/>
              </w:rPr>
              <w:t>小额零星采购</w:t>
            </w:r>
            <w:r>
              <w:rPr>
                <w:rFonts w:hint="eastAsia" w:ascii="Times New Roman" w:hAnsi="Times New Roman" w:eastAsia="方正仿宋_GBK"/>
                <w:szCs w:val="21"/>
                <w:lang w:val="en"/>
              </w:rPr>
              <w:t>执行现行乘用</w:t>
            </w:r>
            <w:r>
              <w:rPr>
                <w:rFonts w:ascii="Times New Roman" w:hAnsi="Times New Roman" w:eastAsia="方正仿宋_GBK"/>
                <w:szCs w:val="21"/>
                <w:lang w:val="en"/>
              </w:rPr>
              <w:t>车租赁服务定点</w:t>
            </w:r>
            <w:r>
              <w:rPr>
                <w:rFonts w:hint="eastAsia" w:ascii="Times New Roman" w:hAnsi="Times New Roman" w:eastAsia="方正仿宋_GBK"/>
                <w:szCs w:val="21"/>
                <w:lang w:val="en"/>
              </w:rPr>
              <w:t>采购协议。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noWrap w:val="0"/>
            <w:vAlign w:val="center"/>
          </w:tcPr>
          <w:p>
            <w:pPr>
              <w:jc w:val="center"/>
              <w:rPr>
                <w:rFonts w:ascii="Times New Roman" w:hAnsi="Times New Roman" w:eastAsia="方正仿宋_GBK"/>
                <w:szCs w:val="21"/>
              </w:rPr>
            </w:pPr>
            <w:r>
              <w:rPr>
                <w:rFonts w:hint="eastAsia" w:ascii="Times New Roman" w:hAnsi="Times New Roman" w:eastAsia="方正仿宋_GBK"/>
                <w:szCs w:val="21"/>
              </w:rPr>
              <w:t>26</w:t>
            </w:r>
          </w:p>
        </w:tc>
        <w:tc>
          <w:tcPr>
            <w:tcW w:w="25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方正仿宋_GBK"/>
                <w:szCs w:val="21"/>
              </w:rPr>
            </w:pPr>
            <w:r>
              <w:rPr>
                <w:rFonts w:hint="eastAsia" w:ascii="Times New Roman" w:hAnsi="Times New Roman" w:eastAsia="方正仿宋_GBK"/>
                <w:szCs w:val="21"/>
              </w:rPr>
              <w:t>软件</w:t>
            </w:r>
            <w:r>
              <w:rPr>
                <w:rFonts w:ascii="Times New Roman" w:hAnsi="Times New Roman" w:eastAsia="方正仿宋_GBK"/>
                <w:szCs w:val="21"/>
              </w:rPr>
              <w:t>开</w:t>
            </w:r>
            <w:r>
              <w:rPr>
                <w:rFonts w:hint="eastAsia" w:ascii="Times New Roman" w:hAnsi="Times New Roman" w:eastAsia="方正仿宋_GBK"/>
                <w:szCs w:val="21"/>
              </w:rPr>
              <w:t>发</w:t>
            </w:r>
            <w:r>
              <w:rPr>
                <w:rFonts w:ascii="Times New Roman" w:hAnsi="Times New Roman" w:eastAsia="方正仿宋_GBK"/>
                <w:szCs w:val="21"/>
              </w:rPr>
              <w:t>服务</w:t>
            </w:r>
          </w:p>
        </w:tc>
        <w:tc>
          <w:tcPr>
            <w:tcW w:w="126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szCs w:val="21"/>
              </w:rPr>
            </w:pPr>
            <w:r>
              <w:rPr>
                <w:rFonts w:ascii="Times New Roman" w:hAnsi="Times New Roman" w:eastAsia="方正仿宋_GBK"/>
                <w:szCs w:val="21"/>
              </w:rPr>
              <w:t>C</w:t>
            </w:r>
            <w:r>
              <w:rPr>
                <w:rFonts w:hint="eastAsia" w:ascii="Times New Roman" w:hAnsi="Times New Roman" w:eastAsia="方正仿宋_GBK"/>
                <w:szCs w:val="21"/>
              </w:rPr>
              <w:t>16010000</w:t>
            </w:r>
          </w:p>
        </w:tc>
        <w:tc>
          <w:tcPr>
            <w:tcW w:w="2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方正仿宋_GBK"/>
                <w:szCs w:val="21"/>
              </w:rPr>
            </w:pPr>
          </w:p>
        </w:tc>
        <w:tc>
          <w:tcPr>
            <w:tcW w:w="1912" w:type="dxa"/>
            <w:tcBorders>
              <w:top w:val="single" w:color="auto" w:sz="4" w:space="0"/>
              <w:left w:val="nil"/>
              <w:bottom w:val="single" w:color="auto" w:sz="4" w:space="0"/>
              <w:right w:val="single" w:color="auto" w:sz="4" w:space="0"/>
            </w:tcBorders>
            <w:noWrap w:val="0"/>
            <w:vAlign w:val="top"/>
          </w:tcPr>
          <w:p>
            <w:pPr>
              <w:spacing w:line="320" w:lineRule="exact"/>
              <w:rPr>
                <w:rFonts w:ascii="Times New Roman" w:hAnsi="Times New Roman" w:eastAsia="方正仿宋_GBK"/>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noWrap w:val="0"/>
            <w:vAlign w:val="center"/>
          </w:tcPr>
          <w:p>
            <w:pPr>
              <w:jc w:val="center"/>
              <w:rPr>
                <w:rFonts w:ascii="Times New Roman" w:hAnsi="Times New Roman" w:eastAsia="方正仿宋_GBK"/>
                <w:szCs w:val="21"/>
              </w:rPr>
            </w:pPr>
            <w:r>
              <w:rPr>
                <w:rFonts w:hint="eastAsia" w:ascii="Times New Roman" w:hAnsi="Times New Roman" w:eastAsia="方正仿宋_GBK"/>
                <w:szCs w:val="21"/>
              </w:rPr>
              <w:t>27</w:t>
            </w:r>
          </w:p>
        </w:tc>
        <w:tc>
          <w:tcPr>
            <w:tcW w:w="25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方正仿宋_GBK"/>
                <w:szCs w:val="21"/>
              </w:rPr>
            </w:pPr>
            <w:r>
              <w:rPr>
                <w:rFonts w:hint="eastAsia" w:ascii="Times New Roman" w:hAnsi="Times New Roman" w:eastAsia="方正仿宋_GBK"/>
                <w:szCs w:val="21"/>
              </w:rPr>
              <w:t>信息系统集成实施服务</w:t>
            </w:r>
          </w:p>
        </w:tc>
        <w:tc>
          <w:tcPr>
            <w:tcW w:w="126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szCs w:val="21"/>
              </w:rPr>
            </w:pPr>
            <w:r>
              <w:rPr>
                <w:rFonts w:hint="eastAsia" w:ascii="Times New Roman" w:hAnsi="Times New Roman" w:eastAsia="方正仿宋_GBK"/>
                <w:szCs w:val="21"/>
              </w:rPr>
              <w:t>C16020000</w:t>
            </w:r>
          </w:p>
        </w:tc>
        <w:tc>
          <w:tcPr>
            <w:tcW w:w="2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方正仿宋_GBK"/>
                <w:szCs w:val="21"/>
              </w:rPr>
            </w:pPr>
          </w:p>
        </w:tc>
        <w:tc>
          <w:tcPr>
            <w:tcW w:w="1912" w:type="dxa"/>
            <w:tcBorders>
              <w:top w:val="single" w:color="auto" w:sz="4" w:space="0"/>
              <w:left w:val="nil"/>
              <w:bottom w:val="single" w:color="auto" w:sz="4" w:space="0"/>
              <w:right w:val="single" w:color="auto" w:sz="4" w:space="0"/>
            </w:tcBorders>
            <w:noWrap w:val="0"/>
            <w:vAlign w:val="top"/>
          </w:tcPr>
          <w:p>
            <w:pPr>
              <w:spacing w:line="320" w:lineRule="exact"/>
              <w:rPr>
                <w:rFonts w:ascii="Times New Roman" w:hAnsi="Times New Roman" w:eastAsia="方正仿宋_GBK"/>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noWrap w:val="0"/>
            <w:vAlign w:val="center"/>
          </w:tcPr>
          <w:p>
            <w:pPr>
              <w:jc w:val="center"/>
              <w:rPr>
                <w:rFonts w:ascii="Times New Roman" w:hAnsi="Times New Roman" w:eastAsia="方正仿宋_GBK"/>
                <w:szCs w:val="21"/>
              </w:rPr>
            </w:pPr>
            <w:r>
              <w:rPr>
                <w:rFonts w:hint="eastAsia" w:ascii="Times New Roman" w:hAnsi="Times New Roman" w:eastAsia="方正仿宋_GBK"/>
                <w:szCs w:val="21"/>
              </w:rPr>
              <w:t>28</w:t>
            </w:r>
          </w:p>
        </w:tc>
        <w:tc>
          <w:tcPr>
            <w:tcW w:w="25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方正仿宋_GBK"/>
                <w:szCs w:val="21"/>
              </w:rPr>
            </w:pPr>
            <w:r>
              <w:rPr>
                <w:rFonts w:ascii="Times New Roman" w:hAnsi="Times New Roman" w:eastAsia="方正仿宋_GBK"/>
                <w:szCs w:val="21"/>
              </w:rPr>
              <w:t>云计算服务</w:t>
            </w:r>
          </w:p>
        </w:tc>
        <w:tc>
          <w:tcPr>
            <w:tcW w:w="1263" w:type="dxa"/>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eastAsia="方正仿宋_GBK"/>
                <w:szCs w:val="21"/>
              </w:rPr>
            </w:pPr>
            <w:r>
              <w:rPr>
                <w:rFonts w:ascii="Times New Roman" w:hAnsi="Times New Roman" w:eastAsia="方正仿宋_GBK"/>
                <w:szCs w:val="21"/>
              </w:rPr>
              <w:t>C</w:t>
            </w:r>
            <w:r>
              <w:rPr>
                <w:rFonts w:hint="eastAsia" w:ascii="Times New Roman" w:hAnsi="Times New Roman" w:eastAsia="方正仿宋_GBK"/>
                <w:szCs w:val="21"/>
              </w:rPr>
              <w:t>16040000</w:t>
            </w:r>
          </w:p>
        </w:tc>
        <w:tc>
          <w:tcPr>
            <w:tcW w:w="2578" w:type="dxa"/>
            <w:tcBorders>
              <w:top w:val="single" w:color="auto" w:sz="4" w:space="0"/>
              <w:left w:val="single" w:color="auto" w:sz="4" w:space="0"/>
              <w:bottom w:val="single" w:color="auto" w:sz="4" w:space="0"/>
              <w:right w:val="single" w:color="auto" w:sz="4" w:space="0"/>
            </w:tcBorders>
            <w:noWrap w:val="0"/>
            <w:vAlign w:val="center"/>
          </w:tcPr>
          <w:p/>
          <w:p>
            <w:pPr>
              <w:spacing w:line="320" w:lineRule="exact"/>
              <w:rPr>
                <w:rFonts w:hint="eastAsia" w:ascii="Times New Roman" w:hAnsi="Times New Roman" w:eastAsia="方正仿宋_GBK"/>
                <w:szCs w:val="21"/>
              </w:rPr>
            </w:pPr>
          </w:p>
        </w:tc>
        <w:tc>
          <w:tcPr>
            <w:tcW w:w="1912" w:type="dxa"/>
            <w:tcBorders>
              <w:top w:val="single" w:color="auto" w:sz="4" w:space="0"/>
              <w:left w:val="nil"/>
              <w:bottom w:val="single" w:color="auto" w:sz="4" w:space="0"/>
              <w:right w:val="single" w:color="auto" w:sz="4" w:space="0"/>
            </w:tcBorders>
            <w:noWrap w:val="0"/>
            <w:vAlign w:val="top"/>
          </w:tcPr>
          <w:p>
            <w:pPr>
              <w:spacing w:line="320" w:lineRule="exact"/>
              <w:rPr>
                <w:rFonts w:ascii="Times New Roman" w:hAnsi="Times New Roman" w:eastAsia="方正仿宋_GBK"/>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noWrap w:val="0"/>
            <w:vAlign w:val="center"/>
          </w:tcPr>
          <w:p>
            <w:pPr>
              <w:jc w:val="center"/>
              <w:rPr>
                <w:rFonts w:ascii="Times New Roman" w:hAnsi="Times New Roman" w:eastAsia="方正仿宋_GBK"/>
                <w:szCs w:val="21"/>
              </w:rPr>
            </w:pPr>
            <w:r>
              <w:rPr>
                <w:rFonts w:hint="eastAsia" w:ascii="Times New Roman" w:hAnsi="Times New Roman" w:eastAsia="方正仿宋_GBK"/>
                <w:szCs w:val="21"/>
              </w:rPr>
              <w:t>29</w:t>
            </w:r>
          </w:p>
        </w:tc>
        <w:tc>
          <w:tcPr>
            <w:tcW w:w="25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方正仿宋_GBK"/>
                <w:szCs w:val="21"/>
              </w:rPr>
            </w:pPr>
            <w:r>
              <w:rPr>
                <w:rFonts w:hint="eastAsia" w:ascii="Times New Roman" w:hAnsi="Times New Roman" w:eastAsia="方正仿宋_GBK"/>
                <w:szCs w:val="21"/>
              </w:rPr>
              <w:t>运行</w:t>
            </w:r>
            <w:r>
              <w:rPr>
                <w:rFonts w:ascii="Times New Roman" w:hAnsi="Times New Roman" w:eastAsia="方正仿宋_GBK"/>
                <w:szCs w:val="21"/>
              </w:rPr>
              <w:t>维护服务</w:t>
            </w:r>
          </w:p>
        </w:tc>
        <w:tc>
          <w:tcPr>
            <w:tcW w:w="126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szCs w:val="21"/>
              </w:rPr>
            </w:pPr>
            <w:r>
              <w:rPr>
                <w:rFonts w:hint="eastAsia" w:ascii="Times New Roman" w:hAnsi="Times New Roman" w:eastAsia="方正仿宋_GBK"/>
                <w:szCs w:val="21"/>
              </w:rPr>
              <w:t>C16070000</w:t>
            </w:r>
          </w:p>
        </w:tc>
        <w:tc>
          <w:tcPr>
            <w:tcW w:w="2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方正仿宋_GBK"/>
                <w:szCs w:val="21"/>
              </w:rPr>
            </w:pPr>
          </w:p>
        </w:tc>
        <w:tc>
          <w:tcPr>
            <w:tcW w:w="1912" w:type="dxa"/>
            <w:tcBorders>
              <w:top w:val="single" w:color="auto" w:sz="4" w:space="0"/>
              <w:left w:val="nil"/>
              <w:bottom w:val="single" w:color="auto" w:sz="4" w:space="0"/>
              <w:right w:val="single" w:color="auto" w:sz="4" w:space="0"/>
            </w:tcBorders>
            <w:noWrap w:val="0"/>
            <w:vAlign w:val="top"/>
          </w:tcPr>
          <w:p>
            <w:pPr>
              <w:spacing w:line="320" w:lineRule="exact"/>
              <w:rPr>
                <w:rFonts w:ascii="Times New Roman" w:hAnsi="Times New Roman" w:eastAsia="方正仿宋_GBK"/>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690" w:type="dxa"/>
            <w:noWrap w:val="0"/>
            <w:vAlign w:val="center"/>
          </w:tcPr>
          <w:p>
            <w:pPr>
              <w:jc w:val="center"/>
              <w:rPr>
                <w:rFonts w:hint="eastAsia" w:ascii="Times New Roman" w:hAnsi="Times New Roman" w:eastAsia="方正仿宋_GBK"/>
                <w:szCs w:val="21"/>
              </w:rPr>
            </w:pPr>
            <w:r>
              <w:rPr>
                <w:rFonts w:hint="eastAsia" w:ascii="Times New Roman" w:hAnsi="Times New Roman" w:eastAsia="方正仿宋_GBK"/>
                <w:szCs w:val="21"/>
              </w:rPr>
              <w:t>30</w:t>
            </w:r>
          </w:p>
        </w:tc>
        <w:tc>
          <w:tcPr>
            <w:tcW w:w="25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方正仿宋_GBK"/>
                <w:szCs w:val="21"/>
              </w:rPr>
            </w:pPr>
            <w:r>
              <w:rPr>
                <w:rFonts w:hint="eastAsia" w:ascii="Times New Roman" w:hAnsi="Times New Roman" w:eastAsia="方正仿宋_GBK"/>
                <w:szCs w:val="21"/>
              </w:rPr>
              <w:t>网络</w:t>
            </w:r>
            <w:r>
              <w:rPr>
                <w:rFonts w:ascii="Times New Roman" w:hAnsi="Times New Roman" w:eastAsia="方正仿宋_GBK"/>
                <w:szCs w:val="21"/>
              </w:rPr>
              <w:t>接入服务</w:t>
            </w:r>
          </w:p>
        </w:tc>
        <w:tc>
          <w:tcPr>
            <w:tcW w:w="126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szCs w:val="21"/>
              </w:rPr>
            </w:pPr>
            <w:r>
              <w:rPr>
                <w:rFonts w:ascii="Times New Roman" w:hAnsi="Times New Roman" w:eastAsia="方正仿宋_GBK"/>
                <w:szCs w:val="21"/>
              </w:rPr>
              <w:t>C</w:t>
            </w:r>
            <w:r>
              <w:rPr>
                <w:rFonts w:hint="eastAsia" w:ascii="Times New Roman" w:hAnsi="Times New Roman" w:eastAsia="方正仿宋_GBK"/>
                <w:szCs w:val="21"/>
              </w:rPr>
              <w:t>17010200</w:t>
            </w:r>
          </w:p>
        </w:tc>
        <w:tc>
          <w:tcPr>
            <w:tcW w:w="2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方正仿宋_GBK"/>
                <w:szCs w:val="21"/>
              </w:rPr>
            </w:pPr>
          </w:p>
        </w:tc>
        <w:tc>
          <w:tcPr>
            <w:tcW w:w="1912" w:type="dxa"/>
            <w:tcBorders>
              <w:top w:val="single" w:color="auto" w:sz="4" w:space="0"/>
              <w:left w:val="nil"/>
              <w:bottom w:val="single" w:color="auto" w:sz="4" w:space="0"/>
              <w:right w:val="single" w:color="auto" w:sz="4" w:space="0"/>
            </w:tcBorders>
            <w:noWrap w:val="0"/>
            <w:vAlign w:val="top"/>
          </w:tcPr>
          <w:p>
            <w:pPr>
              <w:spacing w:line="320" w:lineRule="exac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690" w:type="dxa"/>
            <w:noWrap w:val="0"/>
            <w:vAlign w:val="center"/>
          </w:tcPr>
          <w:p>
            <w:pPr>
              <w:jc w:val="center"/>
              <w:rPr>
                <w:rFonts w:ascii="Times New Roman" w:hAnsi="Times New Roman" w:eastAsia="方正仿宋_GBK"/>
                <w:szCs w:val="21"/>
              </w:rPr>
            </w:pPr>
            <w:r>
              <w:rPr>
                <w:rFonts w:hint="eastAsia" w:ascii="Times New Roman" w:hAnsi="Times New Roman" w:eastAsia="方正仿宋_GBK"/>
                <w:szCs w:val="21"/>
              </w:rPr>
              <w:t>31</w:t>
            </w:r>
          </w:p>
        </w:tc>
        <w:tc>
          <w:tcPr>
            <w:tcW w:w="254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方正仿宋_GBK"/>
                <w:szCs w:val="21"/>
              </w:rPr>
            </w:pPr>
            <w:r>
              <w:rPr>
                <w:rFonts w:hint="eastAsia" w:ascii="Times New Roman" w:hAnsi="Times New Roman" w:eastAsia="方正仿宋_GBK"/>
                <w:szCs w:val="21"/>
              </w:rPr>
              <w:t>财产</w:t>
            </w:r>
            <w:r>
              <w:rPr>
                <w:rFonts w:ascii="Times New Roman" w:hAnsi="Times New Roman" w:eastAsia="方正仿宋_GBK"/>
                <w:szCs w:val="21"/>
              </w:rPr>
              <w:t>保险服务</w:t>
            </w:r>
          </w:p>
        </w:tc>
        <w:tc>
          <w:tcPr>
            <w:tcW w:w="1263" w:type="dxa"/>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eastAsia="方正仿宋_GBK"/>
                <w:szCs w:val="21"/>
              </w:rPr>
            </w:pPr>
            <w:r>
              <w:rPr>
                <w:rFonts w:ascii="Times New Roman" w:hAnsi="Times New Roman" w:eastAsia="方正仿宋_GBK"/>
                <w:szCs w:val="21"/>
              </w:rPr>
              <w:t>C1</w:t>
            </w:r>
            <w:r>
              <w:rPr>
                <w:rFonts w:hint="eastAsia" w:ascii="Times New Roman" w:hAnsi="Times New Roman" w:eastAsia="方正仿宋_GBK"/>
                <w:szCs w:val="21"/>
              </w:rPr>
              <w:t>8</w:t>
            </w:r>
            <w:r>
              <w:rPr>
                <w:rFonts w:ascii="Times New Roman" w:hAnsi="Times New Roman" w:eastAsia="方正仿宋_GBK"/>
                <w:szCs w:val="21"/>
              </w:rPr>
              <w:t>040</w:t>
            </w:r>
            <w:r>
              <w:rPr>
                <w:rFonts w:hint="eastAsia" w:ascii="Times New Roman" w:hAnsi="Times New Roman" w:eastAsia="方正仿宋_GBK"/>
                <w:szCs w:val="21"/>
              </w:rPr>
              <w:t>1</w:t>
            </w:r>
            <w:r>
              <w:rPr>
                <w:rFonts w:ascii="Times New Roman" w:hAnsi="Times New Roman" w:eastAsia="方正仿宋_GBK"/>
                <w:szCs w:val="21"/>
              </w:rPr>
              <w:t>0</w:t>
            </w:r>
            <w:r>
              <w:rPr>
                <w:rFonts w:hint="eastAsia" w:ascii="Times New Roman" w:hAnsi="Times New Roman" w:eastAsia="方正仿宋_GBK"/>
                <w:szCs w:val="21"/>
              </w:rPr>
              <w:t>2</w:t>
            </w:r>
          </w:p>
        </w:tc>
        <w:tc>
          <w:tcPr>
            <w:tcW w:w="2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Times New Roman" w:hAnsi="Times New Roman" w:eastAsia="方正仿宋_GBK"/>
                <w:szCs w:val="21"/>
              </w:rPr>
            </w:pPr>
            <w:r>
              <w:rPr>
                <w:rFonts w:hint="eastAsia" w:ascii="Times New Roman" w:hAnsi="Times New Roman" w:eastAsia="方正仿宋_GBK"/>
                <w:szCs w:val="21"/>
              </w:rPr>
              <w:t>限</w:t>
            </w:r>
            <w:r>
              <w:rPr>
                <w:rFonts w:ascii="Times New Roman" w:hAnsi="Times New Roman" w:eastAsia="方正仿宋_GBK"/>
                <w:szCs w:val="21"/>
              </w:rPr>
              <w:t>机动车保险服务。</w:t>
            </w:r>
          </w:p>
        </w:tc>
        <w:tc>
          <w:tcPr>
            <w:tcW w:w="1912" w:type="dxa"/>
            <w:tcBorders>
              <w:top w:val="single" w:color="auto" w:sz="4" w:space="0"/>
              <w:left w:val="nil"/>
              <w:bottom w:val="single" w:color="auto" w:sz="4" w:space="0"/>
              <w:right w:val="single" w:color="auto" w:sz="4" w:space="0"/>
            </w:tcBorders>
            <w:noWrap w:val="0"/>
            <w:vAlign w:val="top"/>
          </w:tcPr>
          <w:p>
            <w:pPr>
              <w:spacing w:line="320" w:lineRule="exact"/>
              <w:rPr>
                <w:rFonts w:hint="eastAsia" w:ascii="Times New Roman" w:hAnsi="Times New Roman" w:eastAsia="方正仿宋_GBK"/>
                <w:szCs w:val="21"/>
                <w:lang w:val="en"/>
              </w:rPr>
            </w:pPr>
            <w:r>
              <w:rPr>
                <w:rFonts w:ascii="Times New Roman" w:hAnsi="Times New Roman" w:eastAsia="方正仿宋_GBK"/>
                <w:szCs w:val="21"/>
                <w:lang w:val="en"/>
              </w:rPr>
              <w:t>小额零星采购</w:t>
            </w:r>
            <w:r>
              <w:rPr>
                <w:rFonts w:hint="eastAsia" w:ascii="Times New Roman" w:hAnsi="Times New Roman" w:eastAsia="方正仿宋_GBK"/>
                <w:szCs w:val="21"/>
              </w:rPr>
              <w:t>实行</w:t>
            </w:r>
            <w:r>
              <w:rPr>
                <w:rFonts w:ascii="Times New Roman" w:hAnsi="Times New Roman" w:eastAsia="方正仿宋_GBK"/>
                <w:szCs w:val="21"/>
                <w:lang w:val="en"/>
              </w:rPr>
              <w:t>框架协议采购</w:t>
            </w:r>
            <w:r>
              <w:rPr>
                <w:rFonts w:hint="eastAsia" w:ascii="Times New Roman" w:hAnsi="Times New Roman" w:eastAsia="方正仿宋_GBK"/>
                <w:szCs w:val="21"/>
              </w:rPr>
              <w:t>，</w:t>
            </w:r>
            <w:r>
              <w:rPr>
                <w:rFonts w:ascii="Times New Roman" w:hAnsi="Times New Roman" w:eastAsia="方正仿宋_GBK"/>
                <w:szCs w:val="21"/>
              </w:rPr>
              <w:t>全省联动</w:t>
            </w:r>
            <w:r>
              <w:rPr>
                <w:rFonts w:hint="eastAsia" w:ascii="Times New Roman" w:hAnsi="Times New Roman" w:eastAsia="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690" w:type="dxa"/>
            <w:noWrap w:val="0"/>
            <w:vAlign w:val="center"/>
          </w:tcPr>
          <w:p>
            <w:pPr>
              <w:spacing w:line="320" w:lineRule="exact"/>
              <w:jc w:val="center"/>
              <w:rPr>
                <w:rFonts w:ascii="Times New Roman" w:hAnsi="Times New Roman" w:eastAsia="方正仿宋_GBK"/>
                <w:szCs w:val="21"/>
              </w:rPr>
            </w:pPr>
            <w:r>
              <w:rPr>
                <w:rFonts w:hint="eastAsia" w:ascii="Times New Roman" w:hAnsi="Times New Roman" w:eastAsia="方正仿宋_GBK"/>
                <w:szCs w:val="21"/>
              </w:rPr>
              <w:t>32</w:t>
            </w:r>
          </w:p>
        </w:tc>
        <w:tc>
          <w:tcPr>
            <w:tcW w:w="25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Times New Roman" w:hAnsi="Times New Roman" w:eastAsia="方正仿宋_GBK"/>
                <w:szCs w:val="21"/>
                <w:lang w:val="en"/>
              </w:rPr>
            </w:pPr>
            <w:r>
              <w:rPr>
                <w:rFonts w:hint="eastAsia" w:ascii="Times New Roman" w:hAnsi="Times New Roman" w:eastAsia="方正仿宋_GBK"/>
                <w:szCs w:val="21"/>
                <w:lang w:val="en"/>
              </w:rPr>
              <w:t>预算绩效评价咨询服务</w:t>
            </w:r>
          </w:p>
        </w:tc>
        <w:tc>
          <w:tcPr>
            <w:tcW w:w="126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szCs w:val="21"/>
              </w:rPr>
            </w:pPr>
            <w:r>
              <w:rPr>
                <w:rFonts w:hint="eastAsia" w:ascii="Times New Roman" w:hAnsi="Times New Roman" w:eastAsia="方正仿宋_GBK"/>
                <w:szCs w:val="21"/>
              </w:rPr>
              <w:t>C20030800</w:t>
            </w:r>
          </w:p>
        </w:tc>
        <w:tc>
          <w:tcPr>
            <w:tcW w:w="2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方正仿宋_GBK"/>
                <w:szCs w:val="21"/>
              </w:rPr>
            </w:pPr>
          </w:p>
        </w:tc>
        <w:tc>
          <w:tcPr>
            <w:tcW w:w="1912" w:type="dxa"/>
            <w:tcBorders>
              <w:top w:val="single" w:color="auto" w:sz="4" w:space="0"/>
              <w:left w:val="nil"/>
              <w:bottom w:val="single" w:color="auto" w:sz="4" w:space="0"/>
              <w:right w:val="single" w:color="auto" w:sz="4" w:space="0"/>
            </w:tcBorders>
            <w:noWrap w:val="0"/>
            <w:vAlign w:val="top"/>
          </w:tcPr>
          <w:p>
            <w:pPr>
              <w:spacing w:line="320" w:lineRule="exact"/>
              <w:rPr>
                <w:rFonts w:hint="eastAsia" w:ascii="Times New Roman" w:hAnsi="Times New Roman" w:eastAsia="方正仿宋_GBK"/>
                <w:b/>
                <w:bCs/>
                <w:szCs w:val="21"/>
                <w:u w:val="single"/>
                <w:lang w:val="en"/>
              </w:rPr>
            </w:pPr>
            <w:r>
              <w:rPr>
                <w:rFonts w:hint="eastAsia" w:ascii="Times New Roman" w:hAnsi="Times New Roman" w:eastAsia="方正仿宋_GBK"/>
                <w:szCs w:val="21"/>
                <w:lang w:val="en"/>
              </w:rPr>
              <w:t>省本级</w:t>
            </w:r>
            <w:r>
              <w:rPr>
                <w:rFonts w:ascii="Times New Roman" w:hAnsi="Times New Roman" w:eastAsia="方正仿宋_GBK"/>
                <w:szCs w:val="21"/>
                <w:lang w:val="en"/>
              </w:rPr>
              <w:t>小额零星采购</w:t>
            </w:r>
            <w:r>
              <w:rPr>
                <w:rFonts w:hint="eastAsia" w:ascii="Times New Roman" w:hAnsi="Times New Roman" w:eastAsia="方正仿宋_GBK"/>
                <w:szCs w:val="21"/>
                <w:lang w:val="en"/>
              </w:rPr>
              <w:t>实行</w:t>
            </w:r>
            <w:r>
              <w:rPr>
                <w:rFonts w:ascii="Times New Roman" w:hAnsi="Times New Roman" w:eastAsia="方正仿宋_GBK"/>
                <w:szCs w:val="21"/>
                <w:lang w:val="en"/>
              </w:rPr>
              <w:t>框架协议采购。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690" w:type="dxa"/>
            <w:noWrap w:val="0"/>
            <w:vAlign w:val="center"/>
          </w:tcPr>
          <w:p>
            <w:pPr>
              <w:jc w:val="center"/>
              <w:rPr>
                <w:rFonts w:hint="eastAsia" w:ascii="Times New Roman" w:hAnsi="Times New Roman" w:eastAsia="方正仿宋_GBK"/>
                <w:szCs w:val="21"/>
              </w:rPr>
            </w:pPr>
            <w:r>
              <w:rPr>
                <w:rFonts w:ascii="Times New Roman" w:hAnsi="Times New Roman" w:eastAsia="方正仿宋_GBK"/>
                <w:szCs w:val="21"/>
              </w:rPr>
              <w:t>3</w:t>
            </w:r>
            <w:r>
              <w:rPr>
                <w:rFonts w:hint="eastAsia" w:ascii="Times New Roman" w:hAnsi="Times New Roman" w:eastAsia="方正仿宋_GBK"/>
                <w:szCs w:val="21"/>
              </w:rPr>
              <w:t>3</w:t>
            </w:r>
          </w:p>
        </w:tc>
        <w:tc>
          <w:tcPr>
            <w:tcW w:w="254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方正仿宋_GBK"/>
                <w:szCs w:val="21"/>
              </w:rPr>
            </w:pPr>
            <w:r>
              <w:rPr>
                <w:rFonts w:ascii="Times New Roman" w:hAnsi="Times New Roman" w:eastAsia="方正仿宋_GBK"/>
                <w:szCs w:val="21"/>
              </w:rPr>
              <w:t>物业管理服务</w:t>
            </w:r>
          </w:p>
        </w:tc>
        <w:tc>
          <w:tcPr>
            <w:tcW w:w="126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szCs w:val="21"/>
              </w:rPr>
            </w:pPr>
            <w:r>
              <w:rPr>
                <w:rFonts w:ascii="Times New Roman" w:hAnsi="Times New Roman" w:eastAsia="方正仿宋_GBK"/>
                <w:szCs w:val="21"/>
              </w:rPr>
              <w:t>C</w:t>
            </w:r>
            <w:r>
              <w:rPr>
                <w:rFonts w:hint="eastAsia" w:ascii="Times New Roman" w:hAnsi="Times New Roman" w:eastAsia="方正仿宋_GBK"/>
                <w:szCs w:val="21"/>
              </w:rPr>
              <w:t>21040000</w:t>
            </w:r>
          </w:p>
        </w:tc>
        <w:tc>
          <w:tcPr>
            <w:tcW w:w="2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方正仿宋_GBK"/>
                <w:szCs w:val="21"/>
              </w:rPr>
            </w:pPr>
          </w:p>
        </w:tc>
        <w:tc>
          <w:tcPr>
            <w:tcW w:w="1912" w:type="dxa"/>
            <w:tcBorders>
              <w:top w:val="single" w:color="auto" w:sz="4" w:space="0"/>
              <w:left w:val="nil"/>
              <w:bottom w:val="single" w:color="auto" w:sz="4" w:space="0"/>
              <w:right w:val="single" w:color="auto" w:sz="4" w:space="0"/>
            </w:tcBorders>
            <w:noWrap w:val="0"/>
            <w:vAlign w:val="top"/>
          </w:tcPr>
          <w:p>
            <w:pPr>
              <w:spacing w:line="320" w:lineRule="exact"/>
              <w:rPr>
                <w:rFonts w:ascii="Times New Roman" w:hAnsi="Times New Roman" w:eastAsia="方正仿宋_GBK"/>
                <w:szCs w:val="21"/>
              </w:rPr>
            </w:pPr>
            <w:r>
              <w:rPr>
                <w:rFonts w:hint="eastAsia" w:ascii="Times New Roman" w:hAnsi="Times New Roman" w:eastAsia="方正仿宋_GBK"/>
                <w:szCs w:val="21"/>
                <w:lang w:val="en"/>
              </w:rPr>
              <w:t>省本级200万元以下执行现行定点采购协议。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690" w:type="dxa"/>
            <w:noWrap w:val="0"/>
            <w:vAlign w:val="center"/>
          </w:tcPr>
          <w:p>
            <w:pPr>
              <w:jc w:val="center"/>
              <w:rPr>
                <w:rFonts w:ascii="Times New Roman" w:hAnsi="Times New Roman" w:eastAsia="方正仿宋_GBK"/>
                <w:szCs w:val="21"/>
              </w:rPr>
            </w:pPr>
            <w:r>
              <w:rPr>
                <w:rFonts w:hint="eastAsia" w:ascii="Times New Roman" w:hAnsi="Times New Roman" w:eastAsia="方正仿宋_GBK"/>
                <w:szCs w:val="21"/>
              </w:rPr>
              <w:t>34</w:t>
            </w:r>
          </w:p>
        </w:tc>
        <w:tc>
          <w:tcPr>
            <w:tcW w:w="25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方正仿宋_GBK"/>
                <w:szCs w:val="21"/>
              </w:rPr>
            </w:pPr>
            <w:r>
              <w:rPr>
                <w:rFonts w:ascii="Times New Roman" w:hAnsi="Times New Roman" w:eastAsia="方正仿宋_GBK"/>
                <w:szCs w:val="21"/>
              </w:rPr>
              <w:t>会议</w:t>
            </w:r>
            <w:r>
              <w:rPr>
                <w:rFonts w:hint="eastAsia" w:ascii="Times New Roman" w:hAnsi="Times New Roman" w:eastAsia="方正仿宋_GBK"/>
                <w:szCs w:val="21"/>
              </w:rPr>
              <w:t>服务</w:t>
            </w:r>
          </w:p>
        </w:tc>
        <w:tc>
          <w:tcPr>
            <w:tcW w:w="126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szCs w:val="21"/>
              </w:rPr>
            </w:pPr>
            <w:r>
              <w:rPr>
                <w:rFonts w:ascii="Times New Roman" w:hAnsi="Times New Roman" w:eastAsia="方正仿宋_GBK"/>
                <w:szCs w:val="21"/>
              </w:rPr>
              <w:t>C</w:t>
            </w:r>
            <w:r>
              <w:rPr>
                <w:rFonts w:hint="eastAsia" w:ascii="Times New Roman" w:hAnsi="Times New Roman" w:eastAsia="方正仿宋_GBK"/>
                <w:szCs w:val="21"/>
              </w:rPr>
              <w:t>22010100</w:t>
            </w:r>
          </w:p>
        </w:tc>
        <w:tc>
          <w:tcPr>
            <w:tcW w:w="2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方正仿宋_GBK"/>
                <w:szCs w:val="21"/>
              </w:rPr>
            </w:pPr>
          </w:p>
        </w:tc>
        <w:tc>
          <w:tcPr>
            <w:tcW w:w="1912" w:type="dxa"/>
            <w:tcBorders>
              <w:top w:val="single" w:color="auto" w:sz="4" w:space="0"/>
              <w:left w:val="nil"/>
              <w:bottom w:val="single" w:color="auto" w:sz="4" w:space="0"/>
              <w:right w:val="single" w:color="auto" w:sz="4" w:space="0"/>
            </w:tcBorders>
            <w:noWrap w:val="0"/>
            <w:vAlign w:val="top"/>
          </w:tcPr>
          <w:p>
            <w:pPr>
              <w:spacing w:line="320" w:lineRule="exact"/>
              <w:rPr>
                <w:rFonts w:hint="eastAsia" w:ascii="Times New Roman" w:hAnsi="Times New Roman" w:eastAsia="方正仿宋_GBK"/>
                <w:b/>
                <w:szCs w:val="21"/>
                <w:lang w:val="en"/>
              </w:rPr>
            </w:pPr>
            <w:r>
              <w:rPr>
                <w:rFonts w:hint="eastAsia" w:ascii="Times New Roman" w:hAnsi="Times New Roman" w:eastAsia="方正仿宋_GBK"/>
                <w:szCs w:val="21"/>
                <w:lang w:val="en"/>
              </w:rPr>
              <w:t>省本级执行现行定点采购协议。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690" w:type="dxa"/>
            <w:noWrap w:val="0"/>
            <w:vAlign w:val="center"/>
          </w:tcPr>
          <w:p>
            <w:pPr>
              <w:jc w:val="center"/>
              <w:rPr>
                <w:rFonts w:ascii="Times New Roman" w:hAnsi="Times New Roman" w:eastAsia="方正仿宋_GBK"/>
                <w:szCs w:val="21"/>
              </w:rPr>
            </w:pPr>
            <w:r>
              <w:rPr>
                <w:rFonts w:hint="eastAsia" w:ascii="Times New Roman" w:hAnsi="Times New Roman" w:eastAsia="方正仿宋_GBK"/>
                <w:szCs w:val="21"/>
              </w:rPr>
              <w:t>35</w:t>
            </w:r>
          </w:p>
        </w:tc>
        <w:tc>
          <w:tcPr>
            <w:tcW w:w="254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方正仿宋_GBK"/>
                <w:szCs w:val="21"/>
              </w:rPr>
            </w:pPr>
            <w:r>
              <w:rPr>
                <w:rFonts w:ascii="Times New Roman" w:hAnsi="Times New Roman" w:eastAsia="方正仿宋_GBK"/>
                <w:szCs w:val="21"/>
              </w:rPr>
              <w:t>审计服务</w:t>
            </w:r>
          </w:p>
        </w:tc>
        <w:tc>
          <w:tcPr>
            <w:tcW w:w="126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szCs w:val="21"/>
              </w:rPr>
            </w:pPr>
            <w:r>
              <w:rPr>
                <w:rFonts w:ascii="Times New Roman" w:hAnsi="Times New Roman" w:eastAsia="方正仿宋_GBK"/>
                <w:szCs w:val="21"/>
              </w:rPr>
              <w:t>C</w:t>
            </w:r>
            <w:r>
              <w:rPr>
                <w:rFonts w:hint="eastAsia" w:ascii="Times New Roman" w:hAnsi="Times New Roman" w:eastAsia="方正仿宋_GBK"/>
                <w:szCs w:val="21"/>
              </w:rPr>
              <w:t>23030000</w:t>
            </w:r>
          </w:p>
        </w:tc>
        <w:tc>
          <w:tcPr>
            <w:tcW w:w="2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方正仿宋_GBK"/>
                <w:szCs w:val="21"/>
              </w:rPr>
            </w:pPr>
          </w:p>
        </w:tc>
        <w:tc>
          <w:tcPr>
            <w:tcW w:w="1912" w:type="dxa"/>
            <w:tcBorders>
              <w:top w:val="single" w:color="auto" w:sz="4" w:space="0"/>
              <w:left w:val="nil"/>
              <w:bottom w:val="single" w:color="auto" w:sz="4" w:space="0"/>
              <w:right w:val="single" w:color="auto" w:sz="4" w:space="0"/>
            </w:tcBorders>
            <w:noWrap w:val="0"/>
            <w:vAlign w:val="top"/>
          </w:tcPr>
          <w:p>
            <w:pPr>
              <w:spacing w:line="320" w:lineRule="exact"/>
              <w:rPr>
                <w:rFonts w:hint="eastAsia" w:ascii="Times New Roman" w:hAnsi="Times New Roman" w:eastAsia="方正仿宋_GBK"/>
                <w:szCs w:val="21"/>
                <w:lang w:val="en"/>
              </w:rPr>
            </w:pPr>
            <w:r>
              <w:rPr>
                <w:rFonts w:hint="eastAsia" w:ascii="Times New Roman" w:hAnsi="Times New Roman" w:eastAsia="方正仿宋_GBK"/>
                <w:szCs w:val="21"/>
                <w:lang w:val="en"/>
              </w:rPr>
              <w:t>省本级</w:t>
            </w:r>
            <w:r>
              <w:rPr>
                <w:rFonts w:ascii="Times New Roman" w:hAnsi="Times New Roman" w:eastAsia="方正仿宋_GBK"/>
                <w:szCs w:val="21"/>
                <w:lang w:val="en"/>
              </w:rPr>
              <w:t>小额零星采购</w:t>
            </w:r>
            <w:r>
              <w:rPr>
                <w:rFonts w:hint="eastAsia" w:ascii="Times New Roman" w:hAnsi="Times New Roman" w:eastAsia="方正仿宋_GBK"/>
                <w:szCs w:val="21"/>
                <w:lang w:val="en"/>
              </w:rPr>
              <w:t>实行</w:t>
            </w:r>
            <w:r>
              <w:rPr>
                <w:rFonts w:ascii="Times New Roman" w:hAnsi="Times New Roman" w:eastAsia="方正仿宋_GBK"/>
                <w:szCs w:val="21"/>
                <w:lang w:val="en"/>
              </w:rPr>
              <w:t>框架协议采购。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690" w:type="dxa"/>
            <w:noWrap w:val="0"/>
            <w:vAlign w:val="center"/>
          </w:tcPr>
          <w:p>
            <w:pPr>
              <w:jc w:val="center"/>
              <w:rPr>
                <w:rFonts w:ascii="Times New Roman" w:hAnsi="Times New Roman" w:eastAsia="方正仿宋_GBK"/>
                <w:szCs w:val="21"/>
              </w:rPr>
            </w:pPr>
            <w:r>
              <w:rPr>
                <w:rFonts w:hint="eastAsia" w:ascii="Times New Roman" w:hAnsi="Times New Roman" w:eastAsia="方正仿宋_GBK"/>
                <w:szCs w:val="21"/>
              </w:rPr>
              <w:t>36</w:t>
            </w:r>
          </w:p>
        </w:tc>
        <w:tc>
          <w:tcPr>
            <w:tcW w:w="254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方正仿宋_GBK"/>
                <w:szCs w:val="21"/>
              </w:rPr>
            </w:pPr>
            <w:r>
              <w:rPr>
                <w:rFonts w:ascii="Times New Roman" w:hAnsi="Times New Roman" w:eastAsia="方正仿宋_GBK"/>
                <w:szCs w:val="21"/>
              </w:rPr>
              <w:t>印刷服务</w:t>
            </w:r>
          </w:p>
        </w:tc>
        <w:tc>
          <w:tcPr>
            <w:tcW w:w="126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szCs w:val="21"/>
              </w:rPr>
            </w:pPr>
            <w:r>
              <w:rPr>
                <w:rFonts w:ascii="Times New Roman" w:hAnsi="Times New Roman" w:eastAsia="方正仿宋_GBK"/>
                <w:szCs w:val="21"/>
              </w:rPr>
              <w:t>C</w:t>
            </w:r>
            <w:r>
              <w:rPr>
                <w:rFonts w:hint="eastAsia" w:ascii="Times New Roman" w:hAnsi="Times New Roman" w:eastAsia="方正仿宋_GBK"/>
                <w:szCs w:val="21"/>
              </w:rPr>
              <w:t>23090100</w:t>
            </w:r>
          </w:p>
        </w:tc>
        <w:tc>
          <w:tcPr>
            <w:tcW w:w="2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方正仿宋_GBK"/>
                <w:szCs w:val="21"/>
              </w:rPr>
            </w:pPr>
          </w:p>
        </w:tc>
        <w:tc>
          <w:tcPr>
            <w:tcW w:w="1912" w:type="dxa"/>
            <w:tcBorders>
              <w:top w:val="single" w:color="auto" w:sz="4" w:space="0"/>
              <w:left w:val="nil"/>
              <w:bottom w:val="single" w:color="auto" w:sz="4" w:space="0"/>
              <w:right w:val="single" w:color="auto" w:sz="4" w:space="0"/>
            </w:tcBorders>
            <w:noWrap w:val="0"/>
            <w:vAlign w:val="top"/>
          </w:tcPr>
          <w:p>
            <w:pPr>
              <w:spacing w:line="320" w:lineRule="exact"/>
              <w:rPr>
                <w:rFonts w:hint="eastAsia" w:ascii="Times New Roman" w:hAnsi="Times New Roman" w:eastAsia="方正仿宋_GBK"/>
                <w:szCs w:val="21"/>
                <w:lang w:val="en"/>
              </w:rPr>
            </w:pPr>
            <w:r>
              <w:rPr>
                <w:rFonts w:hint="eastAsia" w:ascii="Times New Roman" w:hAnsi="Times New Roman" w:eastAsia="方正仿宋_GBK"/>
                <w:szCs w:val="21"/>
                <w:lang w:val="en"/>
              </w:rPr>
              <w:t>省本级</w:t>
            </w:r>
            <w:r>
              <w:rPr>
                <w:rFonts w:ascii="Times New Roman" w:hAnsi="Times New Roman" w:eastAsia="方正仿宋_GBK"/>
                <w:szCs w:val="21"/>
                <w:lang w:val="en"/>
              </w:rPr>
              <w:t>小额零星采购</w:t>
            </w:r>
            <w:r>
              <w:rPr>
                <w:rFonts w:hint="eastAsia" w:ascii="Times New Roman" w:hAnsi="Times New Roman" w:eastAsia="方正仿宋_GBK"/>
                <w:szCs w:val="21"/>
                <w:lang w:val="en"/>
              </w:rPr>
              <w:t>实行</w:t>
            </w:r>
            <w:r>
              <w:rPr>
                <w:rFonts w:ascii="Times New Roman" w:hAnsi="Times New Roman" w:eastAsia="方正仿宋_GBK"/>
                <w:szCs w:val="21"/>
                <w:lang w:val="en"/>
              </w:rPr>
              <w:t>框架协议采购。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690" w:type="dxa"/>
            <w:noWrap w:val="0"/>
            <w:vAlign w:val="center"/>
          </w:tcPr>
          <w:p>
            <w:pPr>
              <w:jc w:val="center"/>
              <w:rPr>
                <w:rFonts w:ascii="Times New Roman" w:hAnsi="Times New Roman" w:eastAsia="方正仿宋_GBK"/>
                <w:szCs w:val="21"/>
              </w:rPr>
            </w:pPr>
            <w:r>
              <w:rPr>
                <w:rFonts w:hint="eastAsia" w:ascii="Times New Roman" w:hAnsi="Times New Roman" w:eastAsia="方正仿宋_GBK"/>
                <w:szCs w:val="21"/>
              </w:rPr>
              <w:t>37</w:t>
            </w:r>
          </w:p>
        </w:tc>
        <w:tc>
          <w:tcPr>
            <w:tcW w:w="25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方正仿宋_GBK"/>
                <w:szCs w:val="21"/>
              </w:rPr>
            </w:pPr>
            <w:r>
              <w:rPr>
                <w:rFonts w:ascii="Times New Roman" w:hAnsi="Times New Roman" w:eastAsia="方正仿宋_GBK"/>
                <w:szCs w:val="21"/>
              </w:rPr>
              <w:t>车辆维修和保养服务</w:t>
            </w:r>
          </w:p>
        </w:tc>
        <w:tc>
          <w:tcPr>
            <w:tcW w:w="126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方正仿宋_GBK"/>
                <w:szCs w:val="21"/>
              </w:rPr>
            </w:pPr>
            <w:r>
              <w:rPr>
                <w:rFonts w:ascii="Times New Roman" w:hAnsi="Times New Roman" w:eastAsia="方正仿宋_GBK"/>
                <w:szCs w:val="21"/>
              </w:rPr>
              <w:t>C</w:t>
            </w:r>
            <w:r>
              <w:rPr>
                <w:rFonts w:hint="eastAsia" w:ascii="Times New Roman" w:hAnsi="Times New Roman" w:eastAsia="方正仿宋_GBK"/>
                <w:szCs w:val="21"/>
              </w:rPr>
              <w:t>23120301</w:t>
            </w:r>
          </w:p>
        </w:tc>
        <w:tc>
          <w:tcPr>
            <w:tcW w:w="2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Times New Roman" w:hAnsi="Times New Roman" w:eastAsia="方正仿宋_GBK"/>
                <w:szCs w:val="21"/>
              </w:rPr>
            </w:pPr>
          </w:p>
        </w:tc>
        <w:tc>
          <w:tcPr>
            <w:tcW w:w="1912" w:type="dxa"/>
            <w:tcBorders>
              <w:top w:val="single" w:color="auto" w:sz="4" w:space="0"/>
              <w:left w:val="nil"/>
              <w:bottom w:val="single" w:color="auto" w:sz="4" w:space="0"/>
              <w:right w:val="single" w:color="auto" w:sz="4" w:space="0"/>
            </w:tcBorders>
            <w:noWrap w:val="0"/>
            <w:vAlign w:val="top"/>
          </w:tcPr>
          <w:p>
            <w:pPr>
              <w:spacing w:line="320" w:lineRule="exact"/>
              <w:rPr>
                <w:rFonts w:hint="eastAsia" w:ascii="Times New Roman" w:hAnsi="Times New Roman" w:eastAsia="方正仿宋_GBK"/>
                <w:szCs w:val="21"/>
                <w:lang w:val="en"/>
              </w:rPr>
            </w:pPr>
            <w:r>
              <w:rPr>
                <w:rFonts w:hint="eastAsia" w:ascii="Times New Roman" w:hAnsi="Times New Roman" w:eastAsia="方正仿宋_GBK"/>
                <w:szCs w:val="21"/>
                <w:lang w:val="en"/>
              </w:rPr>
              <w:t>省本级</w:t>
            </w:r>
            <w:r>
              <w:rPr>
                <w:rFonts w:ascii="Times New Roman" w:hAnsi="Times New Roman" w:eastAsia="方正仿宋_GBK"/>
                <w:szCs w:val="21"/>
                <w:lang w:val="en"/>
              </w:rPr>
              <w:t>小额零星采购</w:t>
            </w:r>
            <w:r>
              <w:rPr>
                <w:rFonts w:hint="eastAsia" w:ascii="Times New Roman" w:hAnsi="Times New Roman" w:eastAsia="方正仿宋_GBK"/>
                <w:szCs w:val="21"/>
                <w:lang w:val="en"/>
              </w:rPr>
              <w:t>实行</w:t>
            </w:r>
            <w:r>
              <w:rPr>
                <w:rFonts w:ascii="Times New Roman" w:hAnsi="Times New Roman" w:eastAsia="方正仿宋_GBK"/>
                <w:szCs w:val="21"/>
                <w:lang w:val="en"/>
              </w:rPr>
              <w:t>框架协议采购</w:t>
            </w:r>
            <w:r>
              <w:rPr>
                <w:rFonts w:hint="eastAsia" w:ascii="Times New Roman" w:hAnsi="Times New Roman" w:eastAsia="方正仿宋_GBK"/>
                <w:szCs w:val="21"/>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noWrap w:val="0"/>
            <w:vAlign w:val="center"/>
          </w:tcPr>
          <w:p>
            <w:pPr>
              <w:jc w:val="center"/>
              <w:rPr>
                <w:rFonts w:ascii="Times New Roman" w:hAnsi="Times New Roman" w:eastAsia="方正仿宋_GBK"/>
                <w:szCs w:val="21"/>
              </w:rPr>
            </w:pPr>
            <w:r>
              <w:rPr>
                <w:rFonts w:hint="eastAsia" w:ascii="Times New Roman" w:hAnsi="Times New Roman" w:eastAsia="方正仿宋_GBK"/>
                <w:szCs w:val="21"/>
              </w:rPr>
              <w:t>38</w:t>
            </w:r>
          </w:p>
        </w:tc>
        <w:tc>
          <w:tcPr>
            <w:tcW w:w="2542" w:type="dxa"/>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szCs w:val="21"/>
              </w:rPr>
            </w:pPr>
            <w:r>
              <w:rPr>
                <w:rFonts w:ascii="Times New Roman" w:hAnsi="Times New Roman" w:eastAsia="方正仿宋_GBK"/>
                <w:szCs w:val="21"/>
              </w:rPr>
              <w:t>车辆加油</w:t>
            </w:r>
            <w:r>
              <w:rPr>
                <w:rFonts w:hint="eastAsia" w:ascii="Times New Roman" w:hAnsi="Times New Roman" w:eastAsia="方正仿宋_GBK"/>
                <w:szCs w:val="21"/>
              </w:rPr>
              <w:t>、添加燃料</w:t>
            </w:r>
            <w:r>
              <w:rPr>
                <w:rFonts w:ascii="Times New Roman" w:hAnsi="Times New Roman" w:eastAsia="方正仿宋_GBK"/>
                <w:szCs w:val="21"/>
              </w:rPr>
              <w:t>服务</w:t>
            </w:r>
          </w:p>
        </w:tc>
        <w:tc>
          <w:tcPr>
            <w:tcW w:w="1263" w:type="dxa"/>
            <w:tcBorders>
              <w:top w:val="nil"/>
              <w:left w:val="nil"/>
              <w:bottom w:val="single" w:color="auto" w:sz="4" w:space="0"/>
              <w:right w:val="single" w:color="auto" w:sz="4" w:space="0"/>
            </w:tcBorders>
            <w:noWrap w:val="0"/>
            <w:vAlign w:val="center"/>
          </w:tcPr>
          <w:p>
            <w:pPr>
              <w:jc w:val="center"/>
              <w:rPr>
                <w:rFonts w:ascii="Times New Roman" w:hAnsi="Times New Roman" w:eastAsia="方正仿宋_GBK"/>
                <w:szCs w:val="21"/>
              </w:rPr>
            </w:pPr>
            <w:r>
              <w:rPr>
                <w:rFonts w:ascii="Times New Roman" w:hAnsi="Times New Roman" w:eastAsia="方正仿宋_GBK"/>
                <w:szCs w:val="21"/>
              </w:rPr>
              <w:t>C</w:t>
            </w:r>
            <w:r>
              <w:rPr>
                <w:rFonts w:hint="eastAsia" w:ascii="Times New Roman" w:hAnsi="Times New Roman" w:eastAsia="方正仿宋_GBK"/>
                <w:szCs w:val="21"/>
              </w:rPr>
              <w:t>23120302</w:t>
            </w:r>
          </w:p>
        </w:tc>
        <w:tc>
          <w:tcPr>
            <w:tcW w:w="2578" w:type="dxa"/>
            <w:tcBorders>
              <w:top w:val="nil"/>
              <w:left w:val="single" w:color="auto" w:sz="4" w:space="0"/>
              <w:bottom w:val="single" w:color="auto" w:sz="4" w:space="0"/>
              <w:right w:val="single" w:color="auto" w:sz="4" w:space="0"/>
            </w:tcBorders>
            <w:noWrap w:val="0"/>
            <w:vAlign w:val="center"/>
          </w:tcPr>
          <w:p>
            <w:pPr>
              <w:spacing w:line="320" w:lineRule="exact"/>
              <w:rPr>
                <w:rFonts w:hint="eastAsia" w:ascii="Times New Roman" w:hAnsi="Times New Roman" w:eastAsia="方正仿宋_GBK"/>
                <w:szCs w:val="21"/>
                <w:lang w:val="en"/>
              </w:rPr>
            </w:pPr>
            <w:r>
              <w:rPr>
                <w:rFonts w:hint="eastAsia" w:ascii="Times New Roman" w:hAnsi="Times New Roman" w:eastAsia="方正仿宋_GBK"/>
                <w:szCs w:val="21"/>
                <w:lang w:val="en"/>
              </w:rPr>
              <w:t>限乘用车等车辆的加油等服务。</w:t>
            </w:r>
          </w:p>
        </w:tc>
        <w:tc>
          <w:tcPr>
            <w:tcW w:w="1912" w:type="dxa"/>
            <w:tcBorders>
              <w:top w:val="nil"/>
              <w:left w:val="nil"/>
              <w:bottom w:val="single" w:color="auto" w:sz="4" w:space="0"/>
              <w:right w:val="single" w:color="auto" w:sz="4" w:space="0"/>
            </w:tcBorders>
            <w:noWrap w:val="0"/>
            <w:vAlign w:val="top"/>
          </w:tcPr>
          <w:p>
            <w:pPr>
              <w:spacing w:line="320" w:lineRule="exact"/>
              <w:rPr>
                <w:rFonts w:ascii="Times New Roman" w:hAnsi="Times New Roman" w:eastAsia="方正仿宋_GBK"/>
                <w:szCs w:val="21"/>
              </w:rPr>
            </w:pPr>
            <w:r>
              <w:rPr>
                <w:rFonts w:ascii="Times New Roman" w:hAnsi="Times New Roman" w:eastAsia="方正仿宋_GBK"/>
                <w:szCs w:val="21"/>
                <w:lang w:val="en"/>
              </w:rPr>
              <w:t>小额零星采购</w:t>
            </w:r>
            <w:r>
              <w:rPr>
                <w:rFonts w:hint="eastAsia" w:ascii="Times New Roman" w:hAnsi="Times New Roman" w:eastAsia="方正仿宋_GBK"/>
                <w:szCs w:val="21"/>
              </w:rPr>
              <w:t>实行</w:t>
            </w:r>
            <w:r>
              <w:rPr>
                <w:rFonts w:ascii="Times New Roman" w:hAnsi="Times New Roman" w:eastAsia="方正仿宋_GBK"/>
                <w:szCs w:val="21"/>
                <w:lang w:val="en"/>
              </w:rPr>
              <w:t>框架协议采购</w:t>
            </w:r>
            <w:r>
              <w:rPr>
                <w:rFonts w:hint="eastAsia" w:ascii="Times New Roman" w:hAnsi="Times New Roman" w:eastAsia="方正仿宋_GBK"/>
                <w:szCs w:val="21"/>
              </w:rPr>
              <w:t>，</w:t>
            </w:r>
            <w:r>
              <w:rPr>
                <w:rFonts w:ascii="Times New Roman" w:hAnsi="Times New Roman" w:eastAsia="方正仿宋_GBK"/>
                <w:szCs w:val="21"/>
              </w:rPr>
              <w:t>全省联动</w:t>
            </w:r>
            <w:r>
              <w:rPr>
                <w:rFonts w:hint="eastAsia" w:ascii="Times New Roman" w:hAnsi="Times New Roman" w:eastAsia="方正仿宋_GBK"/>
                <w:szCs w:val="21"/>
              </w:rPr>
              <w:t>。</w:t>
            </w:r>
          </w:p>
        </w:tc>
      </w:tr>
    </w:tbl>
    <w:p>
      <w:pPr>
        <w:spacing w:line="560" w:lineRule="exact"/>
        <w:ind w:firstLine="420"/>
        <w:rPr>
          <w:rFonts w:ascii="Times New Roman" w:hAnsi="Times New Roman" w:eastAsia="方正仿宋_GBK"/>
          <w:sz w:val="22"/>
        </w:rPr>
      </w:pPr>
      <w:r>
        <w:rPr>
          <w:rFonts w:ascii="Times New Roman" w:hAnsi="Times New Roman" w:eastAsia="方正仿宋_GBK"/>
          <w:sz w:val="22"/>
        </w:rPr>
        <w:t>备注：</w:t>
      </w:r>
      <w:r>
        <w:rPr>
          <w:rFonts w:hint="eastAsia" w:ascii="宋体" w:hAnsi="宋体" w:cs="宋体"/>
          <w:sz w:val="22"/>
        </w:rPr>
        <w:t>①</w:t>
      </w:r>
      <w:r>
        <w:rPr>
          <w:rFonts w:ascii="Times New Roman" w:hAnsi="Times New Roman" w:eastAsia="方正仿宋_GBK"/>
          <w:sz w:val="22"/>
        </w:rPr>
        <w:t>本目录的编码和品目根据财政部《政府采购品目分类目录》（财库〔20</w:t>
      </w:r>
      <w:r>
        <w:rPr>
          <w:rFonts w:hint="eastAsia" w:ascii="Times New Roman" w:hAnsi="Times New Roman" w:eastAsia="方正仿宋_GBK"/>
          <w:sz w:val="22"/>
        </w:rPr>
        <w:t>22</w:t>
      </w:r>
      <w:r>
        <w:rPr>
          <w:rFonts w:ascii="Times New Roman" w:hAnsi="Times New Roman" w:eastAsia="方正仿宋_GBK"/>
          <w:sz w:val="22"/>
        </w:rPr>
        <w:t>〕</w:t>
      </w:r>
      <w:r>
        <w:rPr>
          <w:rFonts w:hint="eastAsia" w:ascii="Times New Roman" w:hAnsi="Times New Roman" w:eastAsia="方正仿宋_GBK"/>
          <w:sz w:val="22"/>
        </w:rPr>
        <w:t>31</w:t>
      </w:r>
      <w:r>
        <w:rPr>
          <w:rFonts w:ascii="Times New Roman" w:hAnsi="Times New Roman" w:eastAsia="方正仿宋_GBK"/>
          <w:sz w:val="22"/>
        </w:rPr>
        <w:t>号）制定和解释。</w:t>
      </w:r>
      <w:r>
        <w:rPr>
          <w:rFonts w:hint="eastAsia" w:ascii="宋体" w:hAnsi="宋体" w:cs="宋体"/>
          <w:sz w:val="22"/>
        </w:rPr>
        <w:t>②</w:t>
      </w:r>
      <w:r>
        <w:rPr>
          <w:rFonts w:ascii="方正仿宋_GBK" w:hAnsi="宋体" w:eastAsia="方正仿宋_GBK" w:cs="宋体"/>
          <w:sz w:val="22"/>
        </w:rPr>
        <w:t>目录以内</w:t>
      </w:r>
      <w:r>
        <w:rPr>
          <w:rFonts w:hint="eastAsia" w:ascii="方正仿宋_GBK" w:hAnsi="宋体" w:eastAsia="方正仿宋_GBK" w:cs="宋体"/>
          <w:sz w:val="22"/>
        </w:rPr>
        <w:t>未实行框架协议采购的货物类小额零星采购</w:t>
      </w:r>
      <w:r>
        <w:rPr>
          <w:rFonts w:ascii="方正仿宋_GBK" w:hAnsi="宋体" w:eastAsia="方正仿宋_GBK" w:cs="宋体"/>
          <w:sz w:val="22"/>
        </w:rPr>
        <w:t>，按照政府采购网上商城的有关规定执行。</w:t>
      </w:r>
      <w:r>
        <w:rPr>
          <w:rFonts w:hint="eastAsia" w:ascii="方正仿宋_GBK" w:hAnsi="宋体" w:eastAsia="方正仿宋_GBK" w:cs="宋体"/>
          <w:sz w:val="22"/>
        </w:rPr>
        <w:t>框架</w:t>
      </w:r>
      <w:r>
        <w:rPr>
          <w:rFonts w:ascii="方正仿宋_GBK" w:hAnsi="宋体" w:eastAsia="方正仿宋_GBK" w:cs="宋体"/>
          <w:sz w:val="22"/>
        </w:rPr>
        <w:t>协议采购和</w:t>
      </w:r>
      <w:r>
        <w:rPr>
          <w:rFonts w:hint="eastAsia" w:ascii="方正仿宋_GBK" w:hAnsi="宋体" w:eastAsia="方正仿宋_GBK" w:cs="宋体"/>
          <w:sz w:val="22"/>
        </w:rPr>
        <w:t>网上商城不能满足需求或者通过其他采购方式价格更低或服务更优的，采购人可按照框架</w:t>
      </w:r>
      <w:r>
        <w:rPr>
          <w:rFonts w:ascii="方正仿宋_GBK" w:hAnsi="宋体" w:eastAsia="方正仿宋_GBK" w:cs="宋体"/>
          <w:sz w:val="22"/>
        </w:rPr>
        <w:t>协议</w:t>
      </w:r>
      <w:r>
        <w:rPr>
          <w:rFonts w:hint="eastAsia" w:ascii="方正仿宋_GBK" w:hAnsi="宋体" w:eastAsia="方正仿宋_GBK" w:cs="宋体"/>
          <w:sz w:val="22"/>
        </w:rPr>
        <w:t>采购</w:t>
      </w:r>
      <w:r>
        <w:rPr>
          <w:rFonts w:ascii="方正仿宋_GBK" w:hAnsi="宋体" w:eastAsia="方正仿宋_GBK" w:cs="宋体"/>
          <w:sz w:val="22"/>
        </w:rPr>
        <w:t>相关规定、</w:t>
      </w:r>
      <w:r>
        <w:rPr>
          <w:rFonts w:hint="eastAsia" w:ascii="方正仿宋_GBK" w:hAnsi="宋体" w:eastAsia="方正仿宋_GBK" w:cs="宋体"/>
          <w:sz w:val="22"/>
        </w:rPr>
        <w:t>预算支出管理规定和本单位内部控制制度自行采购。③</w:t>
      </w:r>
      <w:r>
        <w:rPr>
          <w:rFonts w:ascii="Times New Roman" w:hAnsi="Times New Roman" w:eastAsia="方正仿宋_GBK"/>
          <w:sz w:val="22"/>
        </w:rPr>
        <w:t>高校、科研院所采购科研仪器设备不适用以上集中采购目录，具体按照《江苏省财政厅关于完善省属高校和科研院所科研仪器设备采购管理有关事项的通知》（苏财购〔2017〕53号）执行。</w:t>
      </w:r>
    </w:p>
    <w:p>
      <w:pPr>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二、分散采购限额标准</w:t>
      </w:r>
    </w:p>
    <w:p>
      <w:pPr>
        <w:spacing w:line="56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集中采购目录以外，采购人采购单项或批量金额达到分散采购限额标准的项目应当按照《中华人民共和国政府采购法》有关规定实行分散采购。</w:t>
      </w:r>
      <w:r>
        <w:rPr>
          <w:rFonts w:hint="eastAsia" w:ascii="Times New Roman" w:hAnsi="Times New Roman" w:eastAsia="方正仿宋_GBK"/>
          <w:sz w:val="32"/>
          <w:szCs w:val="32"/>
        </w:rPr>
        <w:t>全省分散采购限额标准为：</w:t>
      </w:r>
    </w:p>
    <w:p>
      <w:pPr>
        <w:spacing w:line="56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货物、服务类项目：省本级、南京</w:t>
      </w:r>
      <w:r>
        <w:rPr>
          <w:rFonts w:ascii="Times New Roman" w:hAnsi="Times New Roman" w:eastAsia="方正仿宋_GBK"/>
          <w:sz w:val="32"/>
          <w:szCs w:val="32"/>
        </w:rPr>
        <w:t>市</w:t>
      </w:r>
      <w:r>
        <w:rPr>
          <w:rFonts w:hint="eastAsia" w:ascii="Times New Roman" w:hAnsi="Times New Roman" w:eastAsia="方正仿宋_GBK"/>
          <w:sz w:val="32"/>
          <w:szCs w:val="32"/>
        </w:rPr>
        <w:t>本级100万元；苏州市（含所辖县区）、其他设区市本级</w:t>
      </w:r>
      <w:r>
        <w:rPr>
          <w:rFonts w:ascii="Times New Roman" w:hAnsi="Times New Roman" w:eastAsia="方正仿宋_GBK"/>
          <w:sz w:val="32"/>
          <w:szCs w:val="32"/>
        </w:rPr>
        <w:t>50万元</w:t>
      </w:r>
      <w:r>
        <w:rPr>
          <w:rFonts w:hint="eastAsia" w:ascii="Times New Roman" w:hAnsi="Times New Roman" w:eastAsia="方正仿宋_GBK"/>
          <w:sz w:val="32"/>
          <w:szCs w:val="32"/>
        </w:rPr>
        <w:t>；其他</w:t>
      </w:r>
      <w:r>
        <w:rPr>
          <w:rFonts w:ascii="Times New Roman" w:hAnsi="Times New Roman" w:eastAsia="方正仿宋_GBK"/>
          <w:sz w:val="32"/>
          <w:szCs w:val="32"/>
        </w:rPr>
        <w:t>县</w:t>
      </w:r>
      <w:r>
        <w:rPr>
          <w:rFonts w:hint="eastAsia" w:ascii="Times New Roman" w:hAnsi="Times New Roman" w:eastAsia="方正仿宋_GBK"/>
          <w:sz w:val="32"/>
          <w:szCs w:val="32"/>
        </w:rPr>
        <w:t>（市、区）</w:t>
      </w:r>
      <w:r>
        <w:rPr>
          <w:rFonts w:ascii="Times New Roman" w:hAnsi="Times New Roman" w:eastAsia="方正仿宋_GBK"/>
          <w:sz w:val="32"/>
          <w:szCs w:val="32"/>
        </w:rPr>
        <w:t>30万元</w:t>
      </w:r>
      <w:r>
        <w:rPr>
          <w:rFonts w:hint="eastAsia" w:ascii="Times New Roman" w:hAnsi="Times New Roman" w:eastAsia="方正仿宋_GBK"/>
          <w:sz w:val="32"/>
          <w:szCs w:val="32"/>
        </w:rPr>
        <w:t>。</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工程类项目：</w:t>
      </w:r>
      <w:r>
        <w:rPr>
          <w:rFonts w:ascii="Times New Roman" w:hAnsi="Times New Roman" w:eastAsia="方正仿宋_GBK"/>
          <w:sz w:val="32"/>
          <w:szCs w:val="32"/>
        </w:rPr>
        <w:t>省</w:t>
      </w:r>
      <w:r>
        <w:rPr>
          <w:rFonts w:hint="eastAsia" w:ascii="Times New Roman" w:hAnsi="Times New Roman" w:eastAsia="方正仿宋_GBK"/>
          <w:sz w:val="32"/>
          <w:szCs w:val="32"/>
        </w:rPr>
        <w:t>本</w:t>
      </w:r>
      <w:r>
        <w:rPr>
          <w:rFonts w:ascii="Times New Roman" w:hAnsi="Times New Roman" w:eastAsia="方正仿宋_GBK"/>
          <w:sz w:val="32"/>
          <w:szCs w:val="32"/>
        </w:rPr>
        <w:t>级</w:t>
      </w:r>
      <w:r>
        <w:rPr>
          <w:rFonts w:hint="eastAsia" w:ascii="Times New Roman" w:hAnsi="Times New Roman" w:eastAsia="方正仿宋_GBK"/>
          <w:sz w:val="32"/>
          <w:szCs w:val="32"/>
        </w:rPr>
        <w:t>100万元，设区市、县级</w:t>
      </w:r>
      <w:r>
        <w:rPr>
          <w:rFonts w:ascii="Times New Roman" w:hAnsi="Times New Roman" w:eastAsia="方正仿宋_GBK"/>
          <w:sz w:val="32"/>
          <w:szCs w:val="32"/>
        </w:rPr>
        <w:t>60万元。</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集中采购目录以外且分散采购限额标准以下的采购项目</w:t>
      </w:r>
      <w:r>
        <w:rPr>
          <w:rFonts w:hint="eastAsia" w:ascii="Times New Roman" w:hAnsi="Times New Roman" w:eastAsia="方正仿宋_GBK"/>
          <w:sz w:val="32"/>
          <w:szCs w:val="32"/>
        </w:rPr>
        <w:t>（包括政府购买服务项目）</w:t>
      </w:r>
      <w:r>
        <w:rPr>
          <w:rFonts w:ascii="Times New Roman" w:hAnsi="Times New Roman" w:eastAsia="方正仿宋_GBK"/>
          <w:sz w:val="32"/>
          <w:szCs w:val="32"/>
        </w:rPr>
        <w:t>，不执行政府采购法规定的方式和程序，由采购人按照相关预算支出管理规定和本单位内控制度自行组织实施。</w:t>
      </w:r>
    </w:p>
    <w:p>
      <w:pPr>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三、公开招标数额标准</w:t>
      </w:r>
    </w:p>
    <w:p>
      <w:pPr>
        <w:spacing w:line="56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采购人</w:t>
      </w:r>
      <w:r>
        <w:rPr>
          <w:rFonts w:ascii="Times New Roman" w:hAnsi="Times New Roman" w:eastAsia="方正仿宋_GBK"/>
          <w:sz w:val="32"/>
          <w:szCs w:val="32"/>
        </w:rPr>
        <w:t>采购</w:t>
      </w:r>
      <w:r>
        <w:rPr>
          <w:rFonts w:hint="eastAsia" w:ascii="Times New Roman" w:hAnsi="Times New Roman" w:eastAsia="方正仿宋_GBK"/>
          <w:sz w:val="32"/>
          <w:szCs w:val="32"/>
        </w:rPr>
        <w:t>货物</w:t>
      </w:r>
      <w:r>
        <w:rPr>
          <w:rFonts w:ascii="Times New Roman" w:hAnsi="Times New Roman" w:eastAsia="方正仿宋_GBK"/>
          <w:sz w:val="32"/>
          <w:szCs w:val="32"/>
        </w:rPr>
        <w:t>、服务项目单项或</w:t>
      </w:r>
      <w:r>
        <w:rPr>
          <w:rFonts w:hint="eastAsia" w:ascii="Times New Roman" w:hAnsi="Times New Roman" w:eastAsia="方正仿宋_GBK"/>
          <w:sz w:val="32"/>
          <w:szCs w:val="32"/>
        </w:rPr>
        <w:t>批量</w:t>
      </w:r>
      <w:r>
        <w:rPr>
          <w:rFonts w:ascii="Times New Roman" w:hAnsi="Times New Roman" w:eastAsia="方正仿宋_GBK"/>
          <w:sz w:val="32"/>
          <w:szCs w:val="32"/>
        </w:rPr>
        <w:t>采购</w:t>
      </w:r>
      <w:r>
        <w:rPr>
          <w:rFonts w:hint="eastAsia" w:ascii="Times New Roman" w:hAnsi="Times New Roman" w:eastAsia="方正仿宋_GBK"/>
          <w:sz w:val="32"/>
          <w:szCs w:val="32"/>
        </w:rPr>
        <w:t>金额在400万元</w:t>
      </w:r>
      <w:r>
        <w:rPr>
          <w:rFonts w:ascii="Times New Roman" w:hAnsi="Times New Roman" w:eastAsia="方正仿宋_GBK"/>
          <w:sz w:val="32"/>
          <w:szCs w:val="32"/>
        </w:rPr>
        <w:t>以上的，应当采用公开招标方式</w:t>
      </w:r>
      <w:r>
        <w:rPr>
          <w:rFonts w:hint="eastAsia" w:ascii="Times New Roman" w:hAnsi="Times New Roman" w:eastAsia="方正仿宋_GBK"/>
          <w:sz w:val="32"/>
          <w:szCs w:val="32"/>
        </w:rPr>
        <w:t>；采购金额在400万元以下的，由采购人依法自行选择采购方式。采购金额在400万元以上</w:t>
      </w:r>
      <w:r>
        <w:rPr>
          <w:rFonts w:ascii="Times New Roman" w:hAnsi="Times New Roman" w:eastAsia="方正仿宋_GBK"/>
          <w:sz w:val="32"/>
          <w:szCs w:val="32"/>
        </w:rPr>
        <w:t>、符合其他法定采购方式适用情形的，采购人可经财政部门批准后采用非公开招标方式采购。</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政府采购工程</w:t>
      </w:r>
      <w:r>
        <w:rPr>
          <w:rFonts w:hint="eastAsia" w:ascii="Times New Roman" w:hAnsi="Times New Roman" w:eastAsia="方正仿宋_GBK"/>
          <w:sz w:val="32"/>
          <w:szCs w:val="32"/>
        </w:rPr>
        <w:t>项目公开</w:t>
      </w:r>
      <w:r>
        <w:rPr>
          <w:rFonts w:ascii="Times New Roman" w:hAnsi="Times New Roman" w:eastAsia="方正仿宋_GBK"/>
          <w:sz w:val="32"/>
          <w:szCs w:val="32"/>
        </w:rPr>
        <w:t>招标数额标准按照国务院有关规定执行。</w:t>
      </w:r>
    </w:p>
    <w:p>
      <w:pPr>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四、有关说明和要求</w:t>
      </w:r>
    </w:p>
    <w:p>
      <w:pPr>
        <w:spacing w:line="56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（一）关于集中采购项目的</w:t>
      </w:r>
      <w:r>
        <w:rPr>
          <w:rFonts w:hint="eastAsia" w:ascii="Times New Roman" w:hAnsi="Times New Roman" w:eastAsia="方正楷体_GBK"/>
          <w:sz w:val="32"/>
          <w:szCs w:val="32"/>
        </w:rPr>
        <w:t>实施。</w:t>
      </w:r>
    </w:p>
    <w:p>
      <w:pPr>
        <w:spacing w:line="560" w:lineRule="exact"/>
        <w:ind w:firstLine="640" w:firstLineChars="200"/>
        <w:rPr>
          <w:rFonts w:ascii="Times New Roman" w:hAnsi="Times New Roman" w:eastAsia="方正楷体_GBK"/>
          <w:sz w:val="32"/>
          <w:szCs w:val="32"/>
        </w:rPr>
      </w:pPr>
      <w:r>
        <w:rPr>
          <w:rFonts w:hint="eastAsia" w:ascii="Times New Roman" w:hAnsi="Times New Roman" w:eastAsia="方正仿宋_GBK"/>
          <w:sz w:val="32"/>
          <w:szCs w:val="32"/>
        </w:rPr>
        <w:t>对集中采购目录内采购项目，采购金额达到分散采购限额标准的，采购人应当依法委托集中采购机构代理采购。</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各</w:t>
      </w:r>
      <w:r>
        <w:rPr>
          <w:rFonts w:ascii="Times New Roman" w:hAnsi="Times New Roman" w:eastAsia="方正仿宋_GBK"/>
          <w:sz w:val="32"/>
          <w:szCs w:val="32"/>
        </w:rPr>
        <w:t>级采购人可以不受行政区域、预算管理级次所限</w:t>
      </w:r>
      <w:r>
        <w:rPr>
          <w:rFonts w:hint="eastAsia" w:ascii="Times New Roman" w:hAnsi="Times New Roman" w:eastAsia="方正仿宋_GBK"/>
          <w:sz w:val="32"/>
          <w:szCs w:val="32"/>
        </w:rPr>
        <w:t>，自主择优</w:t>
      </w:r>
      <w:r>
        <w:rPr>
          <w:rFonts w:ascii="Times New Roman" w:hAnsi="Times New Roman" w:eastAsia="方正仿宋_GBK"/>
          <w:sz w:val="32"/>
          <w:szCs w:val="32"/>
        </w:rPr>
        <w:t>委托</w:t>
      </w:r>
      <w:r>
        <w:rPr>
          <w:rFonts w:hint="eastAsia" w:ascii="Times New Roman" w:hAnsi="Times New Roman" w:eastAsia="方正仿宋_GBK"/>
          <w:sz w:val="32"/>
          <w:szCs w:val="32"/>
        </w:rPr>
        <w:t>省内集采机构</w:t>
      </w:r>
      <w:r>
        <w:rPr>
          <w:rFonts w:ascii="Times New Roman" w:hAnsi="Times New Roman" w:eastAsia="方正仿宋_GBK"/>
          <w:sz w:val="32"/>
          <w:szCs w:val="32"/>
        </w:rPr>
        <w:t>组织开展集中采购活动。</w:t>
      </w:r>
      <w:r>
        <w:rPr>
          <w:rFonts w:hint="eastAsia" w:ascii="Times New Roman" w:hAnsi="Times New Roman" w:eastAsia="方正仿宋_GBK"/>
          <w:sz w:val="32"/>
          <w:szCs w:val="32"/>
        </w:rPr>
        <w:t>鼓励集采机构积极承接不同级次、不同地区采购人的代理业务。各级财政部门要将集采机构跨级、跨地区接受采购人委托情况纳入集采机构年度工作考核范围，督促同级集采机构积极开展竞争。</w:t>
      </w:r>
      <w:r>
        <w:rPr>
          <w:rFonts w:ascii="Times New Roman" w:hAnsi="Times New Roman" w:eastAsia="方正仿宋_GBK"/>
          <w:sz w:val="32"/>
          <w:szCs w:val="32"/>
        </w:rPr>
        <w:t>集采机构要加强专业能力建设，适应竞争机制。</w:t>
      </w:r>
    </w:p>
    <w:p>
      <w:pPr>
        <w:spacing w:line="560" w:lineRule="exact"/>
        <w:ind w:firstLine="640" w:firstLineChars="200"/>
        <w:rPr>
          <w:rFonts w:ascii="Times New Roman" w:hAnsi="Times New Roman" w:eastAsia="方正楷体_GBK"/>
          <w:sz w:val="32"/>
          <w:szCs w:val="32"/>
        </w:rPr>
      </w:pPr>
      <w:r>
        <w:rPr>
          <w:rFonts w:hint="eastAsia" w:ascii="Times New Roman" w:hAnsi="Times New Roman" w:eastAsia="方正仿宋_GBK"/>
          <w:sz w:val="32"/>
          <w:szCs w:val="32"/>
        </w:rPr>
        <w:t>对于供应标准统一的产品和服务，各级集采机构可通过联合采购统一谈判确定价格。</w:t>
      </w:r>
      <w:r>
        <w:rPr>
          <w:rFonts w:ascii="Times New Roman" w:hAnsi="Times New Roman" w:eastAsia="方正仿宋_GBK"/>
          <w:sz w:val="32"/>
          <w:szCs w:val="32"/>
        </w:rPr>
        <w:t>对于统一配备标准的办公设备或采购人有共性需求的产品和服务，</w:t>
      </w:r>
      <w:r>
        <w:rPr>
          <w:rFonts w:hint="eastAsia" w:ascii="Times New Roman" w:hAnsi="Times New Roman" w:eastAsia="方正仿宋_GBK"/>
          <w:sz w:val="32"/>
          <w:szCs w:val="32"/>
        </w:rPr>
        <w:t>集采机构可组织采购人联合</w:t>
      </w:r>
      <w:r>
        <w:rPr>
          <w:rFonts w:ascii="Times New Roman" w:hAnsi="Times New Roman" w:eastAsia="方正仿宋_GBK"/>
          <w:sz w:val="32"/>
          <w:szCs w:val="32"/>
        </w:rPr>
        <w:t>开展集中带量采购，发挥规模优势，降低采购成本，提高采购效益。</w:t>
      </w:r>
    </w:p>
    <w:p>
      <w:pPr>
        <w:spacing w:line="56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w:t>
      </w:r>
      <w:r>
        <w:rPr>
          <w:rFonts w:hint="eastAsia" w:ascii="Times New Roman" w:hAnsi="Times New Roman" w:eastAsia="方正楷体_GBK"/>
          <w:sz w:val="32"/>
          <w:szCs w:val="32"/>
        </w:rPr>
        <w:t>二</w:t>
      </w:r>
      <w:r>
        <w:rPr>
          <w:rFonts w:ascii="Times New Roman" w:hAnsi="Times New Roman" w:eastAsia="方正楷体_GBK"/>
          <w:sz w:val="32"/>
          <w:szCs w:val="32"/>
        </w:rPr>
        <w:t>）关于分散采购项目的实施</w:t>
      </w:r>
      <w:r>
        <w:rPr>
          <w:rFonts w:hint="eastAsia" w:ascii="Times New Roman" w:hAnsi="Times New Roman" w:eastAsia="方正楷体_GBK"/>
          <w:sz w:val="32"/>
          <w:szCs w:val="32"/>
        </w:rPr>
        <w:t>。</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分散采购</w:t>
      </w:r>
      <w:r>
        <w:rPr>
          <w:rFonts w:hint="eastAsia" w:ascii="Times New Roman" w:hAnsi="Times New Roman" w:eastAsia="方正仿宋_GBK"/>
          <w:sz w:val="32"/>
          <w:szCs w:val="32"/>
        </w:rPr>
        <w:t>项目可</w:t>
      </w:r>
      <w:r>
        <w:rPr>
          <w:rFonts w:ascii="Times New Roman" w:hAnsi="Times New Roman" w:eastAsia="方正仿宋_GBK"/>
          <w:sz w:val="32"/>
          <w:szCs w:val="32"/>
        </w:rPr>
        <w:t>由采购人委托</w:t>
      </w:r>
      <w:r>
        <w:rPr>
          <w:rFonts w:hint="eastAsia" w:ascii="Times New Roman" w:hAnsi="Times New Roman" w:eastAsia="方正仿宋_GBK"/>
          <w:sz w:val="32"/>
          <w:szCs w:val="32"/>
        </w:rPr>
        <w:t>采购</w:t>
      </w:r>
      <w:r>
        <w:rPr>
          <w:rFonts w:ascii="Times New Roman" w:hAnsi="Times New Roman" w:eastAsia="方正仿宋_GBK"/>
          <w:sz w:val="32"/>
          <w:szCs w:val="32"/>
        </w:rPr>
        <w:t>代理机构</w:t>
      </w:r>
      <w:r>
        <w:rPr>
          <w:rFonts w:hint="eastAsia" w:ascii="Times New Roman" w:hAnsi="Times New Roman" w:eastAsia="方正仿宋_GBK"/>
          <w:sz w:val="32"/>
          <w:szCs w:val="32"/>
        </w:rPr>
        <w:t>代理</w:t>
      </w:r>
      <w:r>
        <w:rPr>
          <w:rFonts w:ascii="Times New Roman" w:hAnsi="Times New Roman" w:eastAsia="方正仿宋_GBK"/>
          <w:sz w:val="32"/>
          <w:szCs w:val="32"/>
        </w:rPr>
        <w:t>采购，也可自行组织采购</w:t>
      </w:r>
      <w:r>
        <w:rPr>
          <w:rFonts w:hint="eastAsia" w:ascii="Times New Roman" w:hAnsi="Times New Roman" w:eastAsia="方正仿宋_GBK"/>
          <w:sz w:val="32"/>
          <w:szCs w:val="32"/>
        </w:rPr>
        <w:t>。委托</w:t>
      </w:r>
      <w:r>
        <w:rPr>
          <w:rFonts w:ascii="Times New Roman" w:hAnsi="Times New Roman" w:eastAsia="方正仿宋_GBK"/>
          <w:sz w:val="32"/>
          <w:szCs w:val="32"/>
        </w:rPr>
        <w:t>社会代理机构</w:t>
      </w:r>
      <w:r>
        <w:rPr>
          <w:rFonts w:hint="eastAsia" w:ascii="Times New Roman" w:hAnsi="Times New Roman" w:eastAsia="方正仿宋_GBK"/>
          <w:sz w:val="32"/>
          <w:szCs w:val="32"/>
        </w:rPr>
        <w:t>代理采购</w:t>
      </w:r>
      <w:r>
        <w:rPr>
          <w:rFonts w:ascii="Times New Roman" w:hAnsi="Times New Roman" w:eastAsia="方正仿宋_GBK"/>
          <w:sz w:val="32"/>
          <w:szCs w:val="32"/>
        </w:rPr>
        <w:t>的，采购人应当</w:t>
      </w:r>
      <w:r>
        <w:rPr>
          <w:rFonts w:hint="eastAsia" w:ascii="Times New Roman" w:hAnsi="Times New Roman" w:eastAsia="方正仿宋_GBK"/>
          <w:sz w:val="32"/>
          <w:szCs w:val="32"/>
        </w:rPr>
        <w:t>在</w:t>
      </w:r>
      <w:r>
        <w:rPr>
          <w:rFonts w:ascii="Times New Roman" w:hAnsi="Times New Roman" w:eastAsia="方正仿宋_GBK"/>
          <w:sz w:val="32"/>
          <w:szCs w:val="32"/>
        </w:rPr>
        <w:t>省级财政部门公布的政府采购代理机构名录中择优委托具备相应专业能力的社会代理机构代理采购</w:t>
      </w:r>
      <w:r>
        <w:rPr>
          <w:rFonts w:hint="eastAsia" w:ascii="Times New Roman" w:hAnsi="Times New Roman" w:eastAsia="方正仿宋_GBK"/>
          <w:sz w:val="32"/>
          <w:szCs w:val="32"/>
        </w:rPr>
        <w:t>；</w:t>
      </w:r>
      <w:r>
        <w:rPr>
          <w:rFonts w:ascii="Times New Roman" w:hAnsi="Times New Roman" w:eastAsia="方正仿宋_GBK"/>
          <w:sz w:val="32"/>
          <w:szCs w:val="32"/>
        </w:rPr>
        <w:t>自行组织采购的，采购人应具备相应人员、能力和条件，并</w:t>
      </w:r>
      <w:r>
        <w:rPr>
          <w:rFonts w:hint="eastAsia" w:ascii="Times New Roman" w:hAnsi="Times New Roman" w:eastAsia="方正仿宋_GBK"/>
          <w:sz w:val="32"/>
          <w:szCs w:val="32"/>
        </w:rPr>
        <w:t>依法</w:t>
      </w:r>
      <w:r>
        <w:rPr>
          <w:rFonts w:ascii="Times New Roman" w:hAnsi="Times New Roman" w:eastAsia="方正仿宋_GBK"/>
          <w:sz w:val="32"/>
          <w:szCs w:val="32"/>
        </w:rPr>
        <w:t>采用</w:t>
      </w:r>
      <w:r>
        <w:rPr>
          <w:rFonts w:hint="eastAsia" w:ascii="Times New Roman" w:hAnsi="Times New Roman" w:eastAsia="方正仿宋_GBK"/>
          <w:sz w:val="32"/>
          <w:szCs w:val="32"/>
        </w:rPr>
        <w:t>适宜的</w:t>
      </w:r>
      <w:r>
        <w:rPr>
          <w:rFonts w:ascii="Times New Roman" w:hAnsi="Times New Roman" w:eastAsia="方正仿宋_GBK"/>
          <w:sz w:val="32"/>
          <w:szCs w:val="32"/>
        </w:rPr>
        <w:t>采购方式。</w:t>
      </w:r>
      <w:r>
        <w:rPr>
          <w:rFonts w:hint="eastAsia" w:ascii="Times New Roman" w:hAnsi="Times New Roman" w:eastAsia="方正仿宋_GBK"/>
          <w:sz w:val="32"/>
          <w:szCs w:val="32"/>
        </w:rPr>
        <w:t>采购金额大、</w:t>
      </w:r>
      <w:r>
        <w:rPr>
          <w:rFonts w:ascii="Times New Roman" w:hAnsi="Times New Roman" w:eastAsia="方正仿宋_GBK"/>
          <w:sz w:val="32"/>
          <w:szCs w:val="32"/>
        </w:rPr>
        <w:t>社会关注度高、与社会公共利益或公</w:t>
      </w:r>
      <w:r>
        <w:rPr>
          <w:rFonts w:hint="eastAsia" w:ascii="Times New Roman" w:hAnsi="Times New Roman" w:eastAsia="方正仿宋_GBK"/>
          <w:sz w:val="32"/>
          <w:szCs w:val="32"/>
        </w:rPr>
        <w:t>共</w:t>
      </w:r>
      <w:r>
        <w:rPr>
          <w:rFonts w:ascii="Times New Roman" w:hAnsi="Times New Roman" w:eastAsia="方正仿宋_GBK"/>
          <w:sz w:val="32"/>
          <w:szCs w:val="32"/>
        </w:rPr>
        <w:t>安全关系密切的</w:t>
      </w:r>
      <w:r>
        <w:rPr>
          <w:rFonts w:hint="eastAsia" w:ascii="Times New Roman" w:hAnsi="Times New Roman" w:eastAsia="方正仿宋_GBK"/>
          <w:sz w:val="32"/>
          <w:szCs w:val="32"/>
        </w:rPr>
        <w:t>重大分散采购项目</w:t>
      </w:r>
      <w:r>
        <w:rPr>
          <w:rFonts w:ascii="Times New Roman" w:hAnsi="Times New Roman" w:eastAsia="方正仿宋_GBK"/>
          <w:sz w:val="32"/>
          <w:szCs w:val="32"/>
        </w:rPr>
        <w:t>，采购人</w:t>
      </w:r>
      <w:r>
        <w:rPr>
          <w:rFonts w:hint="eastAsia" w:ascii="Times New Roman" w:hAnsi="Times New Roman" w:eastAsia="方正仿宋_GBK"/>
          <w:sz w:val="32"/>
          <w:szCs w:val="32"/>
        </w:rPr>
        <w:t>可商请</w:t>
      </w:r>
      <w:r>
        <w:rPr>
          <w:rFonts w:ascii="Times New Roman" w:hAnsi="Times New Roman" w:eastAsia="方正仿宋_GBK"/>
          <w:sz w:val="32"/>
          <w:szCs w:val="32"/>
        </w:rPr>
        <w:t>委托</w:t>
      </w:r>
      <w:r>
        <w:rPr>
          <w:rFonts w:hint="eastAsia" w:ascii="Times New Roman" w:hAnsi="Times New Roman" w:eastAsia="方正仿宋_GBK"/>
          <w:sz w:val="32"/>
          <w:szCs w:val="32"/>
        </w:rPr>
        <w:t>具备相应专业能力的集</w:t>
      </w:r>
      <w:r>
        <w:rPr>
          <w:rFonts w:ascii="Times New Roman" w:hAnsi="Times New Roman" w:eastAsia="方正仿宋_GBK"/>
          <w:sz w:val="32"/>
          <w:szCs w:val="32"/>
        </w:rPr>
        <w:t>采机构</w:t>
      </w:r>
      <w:r>
        <w:rPr>
          <w:rFonts w:hint="eastAsia" w:ascii="Times New Roman" w:hAnsi="Times New Roman" w:eastAsia="方正仿宋_GBK"/>
          <w:sz w:val="32"/>
          <w:szCs w:val="32"/>
        </w:rPr>
        <w:t>代理采购</w:t>
      </w:r>
      <w:r>
        <w:rPr>
          <w:rFonts w:ascii="Times New Roman" w:hAnsi="Times New Roman" w:eastAsia="方正仿宋_GBK"/>
          <w:sz w:val="32"/>
          <w:szCs w:val="32"/>
        </w:rPr>
        <w:t>。</w:t>
      </w:r>
    </w:p>
    <w:p>
      <w:pPr>
        <w:spacing w:line="56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w:t>
      </w:r>
      <w:r>
        <w:rPr>
          <w:rFonts w:hint="eastAsia" w:ascii="Times New Roman" w:hAnsi="Times New Roman" w:eastAsia="方正楷体_GBK"/>
          <w:sz w:val="32"/>
          <w:szCs w:val="32"/>
        </w:rPr>
        <w:t>三</w:t>
      </w:r>
      <w:r>
        <w:rPr>
          <w:rFonts w:ascii="Times New Roman" w:hAnsi="Times New Roman" w:eastAsia="方正楷体_GBK"/>
          <w:sz w:val="32"/>
          <w:szCs w:val="32"/>
        </w:rPr>
        <w:t>）关于政府采购政策功能的落实</w:t>
      </w:r>
      <w:r>
        <w:rPr>
          <w:rFonts w:hint="eastAsia" w:ascii="Times New Roman" w:hAnsi="Times New Roman" w:eastAsia="方正楷体_GBK"/>
          <w:sz w:val="32"/>
          <w:szCs w:val="32"/>
        </w:rPr>
        <w:t>。</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政府采购活动应</w:t>
      </w:r>
      <w:r>
        <w:rPr>
          <w:rFonts w:hint="eastAsia" w:ascii="Times New Roman" w:hAnsi="Times New Roman" w:eastAsia="方正仿宋_GBK"/>
          <w:sz w:val="32"/>
          <w:szCs w:val="32"/>
        </w:rPr>
        <w:t>当</w:t>
      </w:r>
      <w:r>
        <w:rPr>
          <w:rFonts w:ascii="Times New Roman" w:hAnsi="Times New Roman" w:eastAsia="方正仿宋_GBK"/>
          <w:sz w:val="32"/>
          <w:szCs w:val="32"/>
        </w:rPr>
        <w:t>严格执行《中华人民共和国政府采购法》及有关法规制度规定，落实政府采购支持创新、绿色</w:t>
      </w:r>
      <w:r>
        <w:rPr>
          <w:rFonts w:hint="eastAsia" w:ascii="Times New Roman" w:hAnsi="Times New Roman" w:eastAsia="方正仿宋_GBK"/>
          <w:sz w:val="32"/>
          <w:szCs w:val="32"/>
        </w:rPr>
        <w:t>发展</w:t>
      </w:r>
      <w:r>
        <w:rPr>
          <w:rFonts w:ascii="Times New Roman" w:hAnsi="Times New Roman" w:eastAsia="方正仿宋_GBK"/>
          <w:sz w:val="32"/>
          <w:szCs w:val="32"/>
        </w:rPr>
        <w:t>、中小企业发展等政策目标。</w:t>
      </w:r>
    </w:p>
    <w:p>
      <w:pPr>
        <w:spacing w:line="56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w:t>
      </w:r>
      <w:r>
        <w:rPr>
          <w:rFonts w:hint="eastAsia" w:ascii="Times New Roman" w:hAnsi="Times New Roman" w:eastAsia="方正楷体_GBK"/>
          <w:sz w:val="32"/>
          <w:szCs w:val="32"/>
        </w:rPr>
        <w:t>四</w:t>
      </w:r>
      <w:r>
        <w:rPr>
          <w:rFonts w:ascii="Times New Roman" w:hAnsi="Times New Roman" w:eastAsia="方正楷体_GBK"/>
          <w:sz w:val="32"/>
          <w:szCs w:val="32"/>
        </w:rPr>
        <w:t>）关于部门集中采购目录的</w:t>
      </w:r>
      <w:r>
        <w:rPr>
          <w:rFonts w:hint="eastAsia" w:ascii="Times New Roman" w:hAnsi="Times New Roman" w:eastAsia="方正楷体_GBK"/>
          <w:sz w:val="32"/>
          <w:szCs w:val="32"/>
        </w:rPr>
        <w:t>确定。</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本部门或系统有特殊要求，需要由本部门或系统统一采购的货物、工程和服务类专用项目，属于部门集中采购项目，由各主管部门结合自身业务特点，自行确定本部门集中采购目录范围，由设区市、县级财政部门汇总</w:t>
      </w:r>
      <w:r>
        <w:rPr>
          <w:rFonts w:hint="eastAsia" w:ascii="Times New Roman" w:hAnsi="Times New Roman" w:eastAsia="方正仿宋_GBK"/>
          <w:sz w:val="32"/>
          <w:szCs w:val="32"/>
        </w:rPr>
        <w:t>并</w:t>
      </w:r>
      <w:r>
        <w:rPr>
          <w:rFonts w:ascii="Times New Roman" w:hAnsi="Times New Roman" w:eastAsia="方正仿宋_GBK"/>
          <w:sz w:val="32"/>
          <w:szCs w:val="32"/>
        </w:rPr>
        <w:t>报省财政</w:t>
      </w:r>
      <w:r>
        <w:rPr>
          <w:rFonts w:hint="eastAsia" w:ascii="Times New Roman" w:hAnsi="Times New Roman" w:eastAsia="方正仿宋_GBK"/>
          <w:sz w:val="32"/>
          <w:szCs w:val="32"/>
        </w:rPr>
        <w:t>厅</w:t>
      </w:r>
      <w:r>
        <w:rPr>
          <w:rFonts w:ascii="Times New Roman" w:hAnsi="Times New Roman" w:eastAsia="方正仿宋_GBK"/>
          <w:sz w:val="32"/>
          <w:szCs w:val="32"/>
        </w:rPr>
        <w:t>备案后实施。</w:t>
      </w:r>
    </w:p>
    <w:p>
      <w:pPr>
        <w:spacing w:line="560" w:lineRule="exact"/>
        <w:ind w:firstLine="640" w:firstLineChars="200"/>
        <w:rPr>
          <w:rFonts w:ascii="Times New Roman" w:hAnsi="Times New Roman" w:eastAsia="方正仿宋_GBK"/>
          <w:sz w:val="32"/>
          <w:szCs w:val="32"/>
          <w:lang w:val="en"/>
        </w:rPr>
      </w:pPr>
      <w:r>
        <w:rPr>
          <w:rFonts w:ascii="Times New Roman" w:hAnsi="Times New Roman" w:eastAsia="方正楷体_GBK"/>
          <w:sz w:val="32"/>
          <w:szCs w:val="32"/>
        </w:rPr>
        <w:t>（</w:t>
      </w:r>
      <w:r>
        <w:rPr>
          <w:rFonts w:hint="eastAsia" w:ascii="Times New Roman" w:hAnsi="Times New Roman" w:eastAsia="方正楷体_GBK"/>
          <w:sz w:val="32"/>
          <w:szCs w:val="32"/>
        </w:rPr>
        <w:t>五</w:t>
      </w:r>
      <w:r>
        <w:rPr>
          <w:rFonts w:ascii="Times New Roman" w:hAnsi="Times New Roman" w:eastAsia="方正楷体_GBK"/>
          <w:sz w:val="32"/>
          <w:szCs w:val="32"/>
        </w:rPr>
        <w:t>）关于</w:t>
      </w:r>
      <w:r>
        <w:rPr>
          <w:rFonts w:ascii="Times New Roman" w:hAnsi="Times New Roman" w:eastAsia="方正楷体_GBK"/>
          <w:sz w:val="32"/>
          <w:szCs w:val="32"/>
          <w:lang w:val="en"/>
        </w:rPr>
        <w:t>框架协议采购</w:t>
      </w:r>
      <w:r>
        <w:rPr>
          <w:rFonts w:hint="eastAsia" w:ascii="Times New Roman" w:hAnsi="Times New Roman" w:eastAsia="方正楷体_GBK"/>
          <w:sz w:val="32"/>
          <w:szCs w:val="32"/>
          <w:lang w:val="en"/>
        </w:rPr>
        <w:t>。</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各地区、各部门应严格按照《政府采购框架协议采购方式管理暂行办法》（财政部令第110号）等规定开展框架协议采购工作。</w:t>
      </w:r>
      <w:r>
        <w:rPr>
          <w:rFonts w:ascii="Times New Roman" w:hAnsi="Times New Roman" w:eastAsia="方正仿宋_GBK"/>
          <w:sz w:val="32"/>
          <w:szCs w:val="32"/>
        </w:rPr>
        <w:t>除实行全省联动</w:t>
      </w:r>
      <w:r>
        <w:rPr>
          <w:rFonts w:ascii="Times New Roman" w:hAnsi="Times New Roman" w:eastAsia="方正仿宋_GBK"/>
          <w:sz w:val="32"/>
          <w:szCs w:val="32"/>
          <w:lang w:val="en"/>
        </w:rPr>
        <w:t>框架协议采购</w:t>
      </w:r>
      <w:r>
        <w:rPr>
          <w:rFonts w:ascii="Times New Roman" w:hAnsi="Times New Roman" w:eastAsia="方正仿宋_GBK"/>
          <w:sz w:val="32"/>
          <w:szCs w:val="32"/>
        </w:rPr>
        <w:t>的品目外，各设区市财政部门</w:t>
      </w:r>
      <w:r>
        <w:rPr>
          <w:rFonts w:hint="eastAsia" w:ascii="Times New Roman" w:hAnsi="Times New Roman" w:eastAsia="方正仿宋_GBK"/>
          <w:sz w:val="32"/>
          <w:szCs w:val="32"/>
        </w:rPr>
        <w:t>可依据采购人实际需要</w:t>
      </w:r>
      <w:r>
        <w:rPr>
          <w:rFonts w:ascii="Times New Roman" w:hAnsi="Times New Roman" w:eastAsia="方正仿宋_GBK"/>
          <w:sz w:val="32"/>
          <w:szCs w:val="32"/>
        </w:rPr>
        <w:t>确定</w:t>
      </w:r>
      <w:r>
        <w:rPr>
          <w:rFonts w:hint="eastAsia" w:ascii="Times New Roman" w:hAnsi="Times New Roman" w:eastAsia="方正仿宋_GBK"/>
          <w:sz w:val="32"/>
          <w:szCs w:val="32"/>
        </w:rPr>
        <w:t>集中采购目录内</w:t>
      </w:r>
      <w:r>
        <w:rPr>
          <w:rFonts w:ascii="Times New Roman" w:hAnsi="Times New Roman" w:eastAsia="方正仿宋_GBK"/>
          <w:sz w:val="32"/>
          <w:szCs w:val="32"/>
        </w:rPr>
        <w:t>其他实行</w:t>
      </w:r>
      <w:r>
        <w:rPr>
          <w:rFonts w:ascii="Times New Roman" w:hAnsi="Times New Roman" w:eastAsia="方正仿宋_GBK"/>
          <w:sz w:val="32"/>
          <w:szCs w:val="32"/>
          <w:lang w:val="en"/>
        </w:rPr>
        <w:t>框架协议采购</w:t>
      </w:r>
      <w:r>
        <w:rPr>
          <w:rFonts w:hint="eastAsia" w:ascii="Times New Roman" w:hAnsi="Times New Roman" w:eastAsia="方正仿宋_GBK"/>
          <w:sz w:val="32"/>
          <w:szCs w:val="32"/>
        </w:rPr>
        <w:t>的</w:t>
      </w:r>
      <w:r>
        <w:rPr>
          <w:rFonts w:ascii="Times New Roman" w:hAnsi="Times New Roman" w:eastAsia="方正仿宋_GBK"/>
          <w:sz w:val="32"/>
          <w:szCs w:val="32"/>
        </w:rPr>
        <w:t>品目。</w:t>
      </w:r>
    </w:p>
    <w:p>
      <w:pPr>
        <w:spacing w:line="560" w:lineRule="exact"/>
        <w:ind w:firstLine="640" w:firstLineChars="200"/>
        <w:rPr>
          <w:rFonts w:hint="eastAsia" w:ascii="Times New Roman" w:hAnsi="Times New Roman" w:eastAsia="方正楷体_GBK"/>
          <w:sz w:val="32"/>
          <w:szCs w:val="32"/>
        </w:rPr>
      </w:pPr>
      <w:r>
        <w:rPr>
          <w:rFonts w:ascii="Times New Roman" w:hAnsi="Times New Roman" w:eastAsia="方正楷体_GBK"/>
          <w:sz w:val="32"/>
          <w:szCs w:val="32"/>
        </w:rPr>
        <w:t>（</w:t>
      </w:r>
      <w:r>
        <w:rPr>
          <w:rFonts w:hint="eastAsia" w:ascii="Times New Roman" w:hAnsi="Times New Roman" w:eastAsia="方正楷体_GBK"/>
          <w:sz w:val="32"/>
          <w:szCs w:val="32"/>
        </w:rPr>
        <w:t>六</w:t>
      </w:r>
      <w:r>
        <w:rPr>
          <w:rFonts w:ascii="Times New Roman" w:hAnsi="Times New Roman" w:eastAsia="方正楷体_GBK"/>
          <w:sz w:val="32"/>
          <w:szCs w:val="32"/>
        </w:rPr>
        <w:t>）</w:t>
      </w:r>
      <w:r>
        <w:rPr>
          <w:rFonts w:hint="eastAsia" w:ascii="Times New Roman" w:hAnsi="Times New Roman" w:eastAsia="方正楷体_GBK"/>
          <w:sz w:val="32"/>
          <w:szCs w:val="32"/>
        </w:rPr>
        <w:t>关于采购进口产品。</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政府采购应当采购本国货物、工程和服务。确需采购进口产品的，采购人应当在采购活动开始前向设区市以上财政部门提出申请，经审核同意后开展采购活动。高校、科研院所采购进口科研仪器设备实行备案制管理。</w:t>
      </w:r>
    </w:p>
    <w:p>
      <w:pPr>
        <w:spacing w:line="56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w:t>
      </w:r>
      <w:r>
        <w:rPr>
          <w:rFonts w:hint="eastAsia" w:ascii="Times New Roman" w:hAnsi="Times New Roman" w:eastAsia="方正楷体_GBK"/>
          <w:sz w:val="32"/>
          <w:szCs w:val="32"/>
        </w:rPr>
        <w:t>七</w:t>
      </w:r>
      <w:r>
        <w:rPr>
          <w:rFonts w:ascii="Times New Roman" w:hAnsi="Times New Roman" w:eastAsia="方正楷体_GBK"/>
          <w:sz w:val="32"/>
          <w:szCs w:val="32"/>
        </w:rPr>
        <w:t>）关于政府采购工程的管理</w:t>
      </w:r>
      <w:r>
        <w:rPr>
          <w:rFonts w:hint="eastAsia" w:ascii="Times New Roman" w:hAnsi="Times New Roman" w:eastAsia="方正楷体_GBK"/>
          <w:sz w:val="32"/>
          <w:szCs w:val="32"/>
        </w:rPr>
        <w:t>。</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政府采购工程以及与工程建设有关的货物和服务，依法采用招标方式的，</w:t>
      </w:r>
      <w:r>
        <w:rPr>
          <w:rFonts w:hint="eastAsia" w:ascii="Times New Roman" w:hAnsi="Times New Roman" w:eastAsia="方正仿宋_GBK"/>
          <w:sz w:val="32"/>
          <w:szCs w:val="32"/>
        </w:rPr>
        <w:t>执行招标投标法，</w:t>
      </w:r>
      <w:r>
        <w:rPr>
          <w:rFonts w:ascii="Times New Roman" w:hAnsi="Times New Roman" w:eastAsia="方正仿宋_GBK"/>
          <w:sz w:val="32"/>
          <w:szCs w:val="32"/>
        </w:rPr>
        <w:t>按照工程招标投标活动监管有关职责分工，由相应行业主管部门监管；依法不进行招标的，应当采用竞争性谈判、竞争性磋商或者单一来源方式</w:t>
      </w:r>
      <w:r>
        <w:rPr>
          <w:rFonts w:hint="eastAsia" w:ascii="Times New Roman" w:hAnsi="Times New Roman" w:eastAsia="方正仿宋_GBK"/>
          <w:sz w:val="32"/>
          <w:szCs w:val="32"/>
        </w:rPr>
        <w:t>采购</w:t>
      </w:r>
      <w:r>
        <w:rPr>
          <w:rFonts w:ascii="Times New Roman" w:hAnsi="Times New Roman" w:eastAsia="方正仿宋_GBK"/>
          <w:sz w:val="32"/>
          <w:szCs w:val="32"/>
        </w:rPr>
        <w:t>，由财政部门监管。所有政府采购工程以及与工程建设有关的货物和服务，在执行中均应</w:t>
      </w:r>
      <w:r>
        <w:rPr>
          <w:rFonts w:hint="eastAsia" w:ascii="Times New Roman" w:hAnsi="Times New Roman" w:eastAsia="方正仿宋_GBK"/>
          <w:sz w:val="32"/>
          <w:szCs w:val="32"/>
        </w:rPr>
        <w:t>当</w:t>
      </w:r>
      <w:r>
        <w:rPr>
          <w:rFonts w:ascii="Times New Roman" w:hAnsi="Times New Roman" w:eastAsia="方正仿宋_GBK"/>
          <w:sz w:val="32"/>
          <w:szCs w:val="32"/>
        </w:rPr>
        <w:t>落实政府采购政策要求（包括编制预算、</w:t>
      </w:r>
      <w:r>
        <w:rPr>
          <w:rFonts w:hint="eastAsia" w:ascii="Times New Roman" w:hAnsi="Times New Roman" w:eastAsia="方正仿宋_GBK"/>
          <w:sz w:val="32"/>
          <w:szCs w:val="32"/>
        </w:rPr>
        <w:t>公开采购意向、</w:t>
      </w:r>
      <w:r>
        <w:rPr>
          <w:rFonts w:ascii="Times New Roman" w:hAnsi="Times New Roman" w:eastAsia="方正仿宋_GBK"/>
          <w:sz w:val="32"/>
          <w:szCs w:val="32"/>
        </w:rPr>
        <w:t>编制采购实施计划、执行</w:t>
      </w:r>
      <w:r>
        <w:rPr>
          <w:rFonts w:hint="eastAsia" w:ascii="Times New Roman" w:hAnsi="Times New Roman" w:eastAsia="方正仿宋_GBK"/>
          <w:sz w:val="32"/>
          <w:szCs w:val="32"/>
        </w:rPr>
        <w:t>支持中小企业发展等</w:t>
      </w:r>
      <w:r>
        <w:rPr>
          <w:rFonts w:ascii="Times New Roman" w:hAnsi="Times New Roman" w:eastAsia="方正仿宋_GBK"/>
          <w:sz w:val="32"/>
          <w:szCs w:val="32"/>
        </w:rPr>
        <w:t>政府采购政策功能、备案政府采购合同、纳入政府采购统计范围等）。</w:t>
      </w:r>
    </w:p>
    <w:p>
      <w:pPr>
        <w:spacing w:line="560" w:lineRule="exact"/>
        <w:ind w:firstLine="640" w:firstLineChars="200"/>
        <w:rPr>
          <w:rFonts w:hint="eastAsia" w:ascii="Times New Roman" w:hAnsi="Times New Roman" w:eastAsia="方正楷体_GBK"/>
          <w:sz w:val="32"/>
          <w:szCs w:val="32"/>
        </w:rPr>
      </w:pPr>
      <w:r>
        <w:rPr>
          <w:rFonts w:ascii="Times New Roman" w:hAnsi="Times New Roman" w:eastAsia="方正楷体_GBK"/>
          <w:sz w:val="32"/>
          <w:szCs w:val="32"/>
        </w:rPr>
        <w:t>（</w:t>
      </w:r>
      <w:r>
        <w:rPr>
          <w:rFonts w:hint="eastAsia" w:ascii="Times New Roman" w:hAnsi="Times New Roman" w:eastAsia="方正楷体_GBK"/>
          <w:sz w:val="32"/>
          <w:szCs w:val="32"/>
        </w:rPr>
        <w:t>八</w:t>
      </w:r>
      <w:r>
        <w:rPr>
          <w:rFonts w:ascii="Times New Roman" w:hAnsi="Times New Roman" w:eastAsia="方正楷体_GBK"/>
          <w:sz w:val="32"/>
          <w:szCs w:val="32"/>
        </w:rPr>
        <w:t>）</w:t>
      </w:r>
      <w:r>
        <w:rPr>
          <w:rFonts w:hint="eastAsia" w:ascii="Times New Roman" w:hAnsi="Times New Roman" w:eastAsia="方正楷体_GBK"/>
          <w:sz w:val="32"/>
          <w:szCs w:val="32"/>
        </w:rPr>
        <w:t>关于涉密采购项目的实施。</w:t>
      </w:r>
    </w:p>
    <w:p>
      <w:pPr>
        <w:spacing w:line="56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涉密采购项目应</w:t>
      </w:r>
      <w:r>
        <w:rPr>
          <w:rFonts w:hint="eastAsia" w:ascii="Times New Roman" w:hAnsi="Times New Roman" w:eastAsia="方正仿宋_GBK"/>
          <w:sz w:val="32"/>
          <w:szCs w:val="32"/>
        </w:rPr>
        <w:t>当</w:t>
      </w:r>
      <w:r>
        <w:rPr>
          <w:rFonts w:ascii="Times New Roman" w:hAnsi="Times New Roman" w:eastAsia="方正仿宋_GBK"/>
          <w:sz w:val="32"/>
          <w:szCs w:val="32"/>
        </w:rPr>
        <w:t>按照</w:t>
      </w:r>
      <w:r>
        <w:rPr>
          <w:rFonts w:hint="eastAsia" w:ascii="Times New Roman" w:hAnsi="Times New Roman" w:eastAsia="方正仿宋_GBK"/>
          <w:sz w:val="32"/>
          <w:szCs w:val="32"/>
        </w:rPr>
        <w:t>省财政厅、省国家保密局</w:t>
      </w:r>
      <w:r>
        <w:rPr>
          <w:rFonts w:ascii="Times New Roman" w:hAnsi="Times New Roman" w:eastAsia="方正仿宋_GBK"/>
          <w:sz w:val="32"/>
          <w:szCs w:val="32"/>
        </w:rPr>
        <w:t>《</w:t>
      </w:r>
      <w:r>
        <w:rPr>
          <w:rFonts w:hint="eastAsia" w:ascii="Times New Roman" w:hAnsi="Times New Roman" w:eastAsia="方正仿宋_GBK"/>
          <w:sz w:val="32"/>
          <w:szCs w:val="32"/>
        </w:rPr>
        <w:t>关于转发财政部 国家保密局〈涉</w:t>
      </w:r>
      <w:r>
        <w:rPr>
          <w:rFonts w:ascii="Times New Roman" w:hAnsi="Times New Roman" w:eastAsia="方正仿宋_GBK"/>
          <w:sz w:val="32"/>
          <w:szCs w:val="32"/>
        </w:rPr>
        <w:t>密政府采购管理暂行</w:t>
      </w:r>
      <w:r>
        <w:rPr>
          <w:rFonts w:hint="eastAsia" w:ascii="Times New Roman" w:hAnsi="Times New Roman" w:eastAsia="方正仿宋_GBK"/>
          <w:sz w:val="32"/>
          <w:szCs w:val="32"/>
        </w:rPr>
        <w:t>办法〉的通知》（苏财购〔2019〕43号）规定执行。</w:t>
      </w:r>
    </w:p>
    <w:p>
      <w:pPr>
        <w:spacing w:line="56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w:t>
      </w:r>
      <w:r>
        <w:rPr>
          <w:rFonts w:hint="eastAsia" w:ascii="Times New Roman" w:hAnsi="Times New Roman" w:eastAsia="方正楷体_GBK"/>
          <w:sz w:val="32"/>
          <w:szCs w:val="32"/>
        </w:rPr>
        <w:t>九</w:t>
      </w:r>
      <w:r>
        <w:rPr>
          <w:rFonts w:ascii="Times New Roman" w:hAnsi="Times New Roman" w:eastAsia="方正楷体_GBK"/>
          <w:sz w:val="32"/>
          <w:szCs w:val="32"/>
        </w:rPr>
        <w:t>）关于宁外省级单位采购</w:t>
      </w:r>
      <w:r>
        <w:rPr>
          <w:rFonts w:hint="eastAsia" w:ascii="Times New Roman" w:hAnsi="Times New Roman" w:eastAsia="方正楷体_GBK"/>
          <w:sz w:val="32"/>
          <w:szCs w:val="32"/>
        </w:rPr>
        <w:t>。</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宁外省级单位应</w:t>
      </w:r>
      <w:r>
        <w:rPr>
          <w:rFonts w:hint="eastAsia" w:ascii="Times New Roman" w:hAnsi="Times New Roman" w:eastAsia="方正仿宋_GBK"/>
          <w:sz w:val="32"/>
          <w:szCs w:val="32"/>
        </w:rPr>
        <w:t>当</w:t>
      </w:r>
      <w:r>
        <w:rPr>
          <w:rFonts w:ascii="Times New Roman" w:hAnsi="Times New Roman" w:eastAsia="方正仿宋_GBK"/>
          <w:sz w:val="32"/>
          <w:szCs w:val="32"/>
        </w:rPr>
        <w:t>执行</w:t>
      </w:r>
      <w:r>
        <w:rPr>
          <w:rFonts w:hint="eastAsia" w:ascii="Times New Roman" w:hAnsi="Times New Roman" w:eastAsia="方正仿宋_GBK"/>
          <w:sz w:val="32"/>
          <w:szCs w:val="32"/>
        </w:rPr>
        <w:t>本目录及</w:t>
      </w:r>
      <w:r>
        <w:rPr>
          <w:rFonts w:ascii="Times New Roman" w:hAnsi="Times New Roman" w:eastAsia="方正仿宋_GBK"/>
          <w:sz w:val="32"/>
          <w:szCs w:val="32"/>
        </w:rPr>
        <w:t>省级</w:t>
      </w:r>
      <w:r>
        <w:rPr>
          <w:rFonts w:hint="eastAsia" w:ascii="Times New Roman" w:hAnsi="Times New Roman" w:eastAsia="方正仿宋_GBK"/>
          <w:sz w:val="32"/>
          <w:szCs w:val="32"/>
        </w:rPr>
        <w:t>分散</w:t>
      </w:r>
      <w:r>
        <w:rPr>
          <w:rFonts w:ascii="Times New Roman" w:hAnsi="Times New Roman" w:eastAsia="方正仿宋_GBK"/>
          <w:sz w:val="32"/>
          <w:szCs w:val="32"/>
        </w:rPr>
        <w:t>采购限额标准</w:t>
      </w:r>
      <w:r>
        <w:rPr>
          <w:rFonts w:hint="eastAsia" w:ascii="Times New Roman" w:hAnsi="Times New Roman" w:eastAsia="方正仿宋_GBK"/>
          <w:sz w:val="32"/>
          <w:szCs w:val="32"/>
        </w:rPr>
        <w:t>，</w:t>
      </w:r>
      <w:r>
        <w:rPr>
          <w:rFonts w:ascii="Times New Roman" w:hAnsi="Times New Roman" w:eastAsia="方正仿宋_GBK"/>
          <w:sz w:val="32"/>
          <w:szCs w:val="32"/>
        </w:rPr>
        <w:t>集中采购项目可</w:t>
      </w:r>
      <w:r>
        <w:rPr>
          <w:rFonts w:hint="eastAsia" w:ascii="Times New Roman" w:hAnsi="Times New Roman" w:eastAsia="方正仿宋_GBK"/>
          <w:sz w:val="32"/>
          <w:szCs w:val="32"/>
        </w:rPr>
        <w:t>自主择优委托当地集采机构、省政府采购中心或其他省内集采机构开展采购；</w:t>
      </w:r>
      <w:r>
        <w:rPr>
          <w:rFonts w:ascii="Times New Roman" w:hAnsi="Times New Roman" w:eastAsia="方正仿宋_GBK"/>
          <w:sz w:val="32"/>
          <w:szCs w:val="32"/>
        </w:rPr>
        <w:t>省外省级单位原则上实行分散采购。</w:t>
      </w:r>
    </w:p>
    <w:p>
      <w:pPr>
        <w:spacing w:line="56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五、其他事项</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（一）本</w:t>
      </w:r>
      <w:r>
        <w:rPr>
          <w:rFonts w:ascii="Times New Roman" w:hAnsi="Times New Roman" w:eastAsia="方正仿宋_GBK"/>
          <w:sz w:val="32"/>
          <w:szCs w:val="32"/>
        </w:rPr>
        <w:t>通知所称</w:t>
      </w:r>
      <w:r>
        <w:rPr>
          <w:rFonts w:hint="eastAsia" w:ascii="Times New Roman" w:hAnsi="Times New Roman" w:eastAsia="方正仿宋_GBK"/>
          <w:sz w:val="32"/>
          <w:szCs w:val="32"/>
        </w:rPr>
        <w:t>“以上”</w:t>
      </w:r>
      <w:r>
        <w:rPr>
          <w:rFonts w:ascii="Times New Roman" w:hAnsi="Times New Roman" w:eastAsia="方正仿宋_GBK"/>
          <w:sz w:val="32"/>
          <w:szCs w:val="32"/>
        </w:rPr>
        <w:t>包括本数，</w:t>
      </w:r>
      <w:r>
        <w:rPr>
          <w:rFonts w:hint="eastAsia" w:ascii="Times New Roman" w:hAnsi="Times New Roman" w:eastAsia="方正仿宋_GBK"/>
          <w:sz w:val="32"/>
          <w:szCs w:val="32"/>
        </w:rPr>
        <w:t>“以下”不</w:t>
      </w:r>
      <w:r>
        <w:rPr>
          <w:rFonts w:ascii="Times New Roman" w:hAnsi="Times New Roman" w:eastAsia="方正仿宋_GBK"/>
          <w:sz w:val="32"/>
          <w:szCs w:val="32"/>
        </w:rPr>
        <w:t>包括本数</w:t>
      </w:r>
      <w:r>
        <w:rPr>
          <w:rFonts w:hint="eastAsia" w:ascii="Times New Roman" w:hAnsi="Times New Roman" w:eastAsia="方正仿宋_GBK"/>
          <w:sz w:val="32"/>
          <w:szCs w:val="32"/>
        </w:rPr>
        <w:t>；如</w:t>
      </w:r>
      <w:r>
        <w:rPr>
          <w:rFonts w:ascii="Times New Roman" w:hAnsi="Times New Roman" w:eastAsia="方正仿宋_GBK"/>
          <w:sz w:val="32"/>
          <w:szCs w:val="32"/>
        </w:rPr>
        <w:t>无特殊说明，金额均</w:t>
      </w:r>
      <w:r>
        <w:rPr>
          <w:rFonts w:hint="eastAsia" w:ascii="Times New Roman" w:hAnsi="Times New Roman" w:eastAsia="方正仿宋_GBK"/>
          <w:sz w:val="32"/>
          <w:szCs w:val="32"/>
        </w:rPr>
        <w:t>指</w:t>
      </w:r>
      <w:r>
        <w:rPr>
          <w:rFonts w:ascii="Times New Roman" w:hAnsi="Times New Roman" w:eastAsia="方正仿宋_GBK"/>
          <w:sz w:val="32"/>
          <w:szCs w:val="32"/>
        </w:rPr>
        <w:t>预算金额。</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（二）根据财政部关于框架协议采购有关要求，本通知所称“小额零星采购”指采购人需要多频次采购且单笔采购金额未达到分散采购限额标准的采购行为。</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w:t>
      </w:r>
      <w:r>
        <w:rPr>
          <w:rFonts w:ascii="Times New Roman" w:hAnsi="Times New Roman" w:eastAsia="方正仿宋_GBK"/>
          <w:sz w:val="32"/>
          <w:szCs w:val="32"/>
        </w:rPr>
        <w:t>集中采购目录及采购限额标准由省财政厅负责解释，如因政策调整需要修改完善的，将另行通知。</w:t>
      </w:r>
    </w:p>
    <w:p/>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黑体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903B37"/>
    <w:rsid w:val="01FB7C9B"/>
    <w:rsid w:val="0D903B37"/>
    <w:rsid w:val="11BF1385"/>
    <w:rsid w:val="4C57644D"/>
    <w:rsid w:val="5F9D2C1B"/>
    <w:rsid w:val="65D74F89"/>
    <w:rsid w:val="6E091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6</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2022-10-28T09:06:00Z</dcterms:created>
  <dc:creator>M yp</dc:creator>
  <cp:lastModifiedBy>M yp</cp:lastModifiedBy>
  <dcterms:modified xsi:type="dcterms:W3CDTF">2022-10-28T09:19:10Z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